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F2" w:rsidRPr="00303CF2" w:rsidRDefault="00303CF2" w:rsidP="00DA0FD3">
      <w:pPr>
        <w:spacing w:after="120" w:line="276" w:lineRule="auto"/>
        <w:rPr>
          <w:rFonts w:asciiTheme="majorHAnsi" w:hAnsiTheme="majorHAnsi"/>
          <w:sz w:val="72"/>
          <w:szCs w:val="72"/>
        </w:rPr>
      </w:pPr>
      <w:r w:rsidRPr="00303CF2">
        <w:rPr>
          <w:rFonts w:asciiTheme="majorHAnsi" w:hAnsiTheme="majorHAnsi"/>
          <w:sz w:val="72"/>
          <w:szCs w:val="72"/>
        </w:rPr>
        <w:t>Advanced Science News</w:t>
      </w:r>
    </w:p>
    <w:p w:rsidR="00303CF2" w:rsidRPr="00CC5EA4" w:rsidRDefault="00CC5EA4" w:rsidP="00DA0FD3">
      <w:pPr>
        <w:spacing w:after="120" w:line="276" w:lineRule="auto"/>
        <w:rPr>
          <w:rFonts w:asciiTheme="majorHAnsi" w:hAnsiTheme="majorHAnsi"/>
          <w:sz w:val="44"/>
          <w:szCs w:val="44"/>
        </w:rPr>
      </w:pPr>
      <w:r w:rsidRPr="00CC5EA4">
        <w:rPr>
          <w:rFonts w:asciiTheme="majorHAnsi" w:hAnsiTheme="majorHAnsi"/>
          <w:sz w:val="44"/>
          <w:szCs w:val="44"/>
        </w:rPr>
        <w:t xml:space="preserve">A </w:t>
      </w:r>
      <w:r w:rsidR="00303CF2" w:rsidRPr="00CC5EA4">
        <w:rPr>
          <w:rFonts w:asciiTheme="majorHAnsi" w:hAnsiTheme="majorHAnsi"/>
          <w:sz w:val="44"/>
          <w:szCs w:val="44"/>
        </w:rPr>
        <w:t xml:space="preserve">Case for </w:t>
      </w:r>
      <w:r w:rsidR="00CC4A4C" w:rsidRPr="00CC5EA4">
        <w:rPr>
          <w:rFonts w:asciiTheme="majorHAnsi" w:hAnsiTheme="majorHAnsi"/>
          <w:sz w:val="44"/>
          <w:szCs w:val="44"/>
        </w:rPr>
        <w:t>CO</w:t>
      </w:r>
      <w:r w:rsidR="00CC4A4C" w:rsidRPr="00CC5EA4">
        <w:rPr>
          <w:rFonts w:asciiTheme="majorHAnsi" w:hAnsiTheme="majorHAnsi"/>
          <w:sz w:val="44"/>
          <w:szCs w:val="44"/>
          <w:vertAlign w:val="subscript"/>
        </w:rPr>
        <w:t>2</w:t>
      </w:r>
      <w:r w:rsidR="00CC4A4C" w:rsidRPr="00CC5EA4">
        <w:rPr>
          <w:rFonts w:asciiTheme="majorHAnsi" w:hAnsiTheme="majorHAnsi"/>
          <w:sz w:val="44"/>
          <w:szCs w:val="44"/>
        </w:rPr>
        <w:t xml:space="preserve">-Sourced </w:t>
      </w:r>
      <w:r w:rsidRPr="00CC5EA4">
        <w:rPr>
          <w:rFonts w:asciiTheme="majorHAnsi" w:hAnsiTheme="majorHAnsi"/>
          <w:sz w:val="44"/>
          <w:szCs w:val="44"/>
        </w:rPr>
        <w:t xml:space="preserve">Sustainable </w:t>
      </w:r>
      <w:r w:rsidR="00303CF2" w:rsidRPr="00CC5EA4">
        <w:rPr>
          <w:rFonts w:asciiTheme="majorHAnsi" w:hAnsiTheme="majorHAnsi"/>
          <w:sz w:val="44"/>
          <w:szCs w:val="44"/>
        </w:rPr>
        <w:t>Synthetic Fuels</w:t>
      </w:r>
    </w:p>
    <w:p w:rsidR="00303CF2" w:rsidRPr="00303CF2" w:rsidRDefault="00303CF2" w:rsidP="00303CF2">
      <w:pPr>
        <w:pStyle w:val="Title"/>
        <w:pBdr>
          <w:bottom w:val="single" w:sz="8" w:space="18" w:color="4F81BD"/>
        </w:pBdr>
        <w:spacing w:after="120" w:line="276" w:lineRule="auto"/>
        <w:rPr>
          <w:rFonts w:asciiTheme="majorHAnsi" w:eastAsia="Cambria Math" w:hAnsiTheme="majorHAnsi"/>
          <w:color w:val="auto"/>
          <w:sz w:val="36"/>
          <w:szCs w:val="36"/>
        </w:rPr>
      </w:pPr>
      <w:r w:rsidRPr="00303CF2">
        <w:rPr>
          <w:rFonts w:asciiTheme="majorHAnsi" w:eastAsia="Cambria Math" w:hAnsiTheme="majorHAnsi"/>
          <w:color w:val="auto"/>
          <w:sz w:val="36"/>
          <w:szCs w:val="36"/>
        </w:rPr>
        <w:t xml:space="preserve">Geoffrey A. </w:t>
      </w:r>
      <w:proofErr w:type="spellStart"/>
      <w:r w:rsidRPr="00303CF2">
        <w:rPr>
          <w:rFonts w:asciiTheme="majorHAnsi" w:eastAsia="Cambria Math" w:hAnsiTheme="majorHAnsi"/>
          <w:color w:val="auto"/>
          <w:sz w:val="36"/>
          <w:szCs w:val="36"/>
        </w:rPr>
        <w:t>Ozin</w:t>
      </w:r>
      <w:proofErr w:type="spellEnd"/>
    </w:p>
    <w:p w:rsidR="00303CF2" w:rsidRDefault="00303CF2" w:rsidP="00303CF2">
      <w:pPr>
        <w:pStyle w:val="Title"/>
        <w:pBdr>
          <w:bottom w:val="single" w:sz="8" w:space="18" w:color="4F81BD"/>
        </w:pBdr>
        <w:spacing w:after="120" w:line="276" w:lineRule="auto"/>
        <w:rPr>
          <w:rFonts w:asciiTheme="majorHAnsi" w:eastAsia="Cambria Math" w:hAnsiTheme="majorHAnsi"/>
          <w:color w:val="auto"/>
          <w:sz w:val="20"/>
          <w:szCs w:val="20"/>
        </w:rPr>
      </w:pPr>
    </w:p>
    <w:p w:rsidR="00303CF2" w:rsidRPr="00303CF2" w:rsidRDefault="00303CF2" w:rsidP="00303CF2">
      <w:pPr>
        <w:pStyle w:val="Title"/>
        <w:pBdr>
          <w:bottom w:val="single" w:sz="8" w:space="18" w:color="4F81BD"/>
        </w:pBdr>
        <w:spacing w:after="120" w:line="276" w:lineRule="auto"/>
        <w:rPr>
          <w:rFonts w:asciiTheme="majorHAnsi" w:hAnsiTheme="majorHAnsi"/>
          <w:color w:val="auto"/>
          <w:sz w:val="20"/>
          <w:szCs w:val="20"/>
        </w:rPr>
      </w:pPr>
      <w:r w:rsidRPr="00303CF2">
        <w:rPr>
          <w:rFonts w:asciiTheme="majorHAnsi" w:eastAsia="Cambria Math" w:hAnsiTheme="majorHAnsi"/>
          <w:color w:val="auto"/>
          <w:sz w:val="20"/>
          <w:szCs w:val="20"/>
        </w:rPr>
        <w:t xml:space="preserve">Materials Chemistry and </w:t>
      </w:r>
      <w:r w:rsidR="00806718">
        <w:rPr>
          <w:rFonts w:asciiTheme="majorHAnsi" w:eastAsia="Cambria Math" w:hAnsiTheme="majorHAnsi"/>
          <w:color w:val="auto"/>
          <w:sz w:val="20"/>
          <w:szCs w:val="20"/>
        </w:rPr>
        <w:t>Nano C</w:t>
      </w:r>
      <w:r w:rsidR="00806718" w:rsidRPr="00303CF2">
        <w:rPr>
          <w:rFonts w:asciiTheme="majorHAnsi" w:eastAsia="Cambria Math" w:hAnsiTheme="majorHAnsi"/>
          <w:color w:val="auto"/>
          <w:sz w:val="20"/>
          <w:szCs w:val="20"/>
        </w:rPr>
        <w:t>hemistry</w:t>
      </w:r>
      <w:r w:rsidRPr="00303CF2">
        <w:rPr>
          <w:rFonts w:asciiTheme="majorHAnsi" w:eastAsia="Cambria Math" w:hAnsiTheme="majorHAnsi"/>
          <w:color w:val="auto"/>
          <w:sz w:val="20"/>
          <w:szCs w:val="20"/>
        </w:rPr>
        <w:t xml:space="preserve"> Research Group, Solar Fuels Cluster, Center for Inorganic and Polymeric Nanomaterials, Chemistry Department, 80 St. George Street, University of Toronto, Toronto, Ontario, Canada M5S 3H6, Email: </w:t>
      </w:r>
      <w:hyperlink r:id="rId4" w:history="1">
        <w:r w:rsidRPr="00303CF2">
          <w:rPr>
            <w:rStyle w:val="Hyperlink0"/>
            <w:rFonts w:asciiTheme="majorHAnsi" w:hAnsiTheme="majorHAnsi"/>
            <w:color w:val="auto"/>
            <w:sz w:val="20"/>
            <w:szCs w:val="20"/>
            <w:u w:val="none"/>
          </w:rPr>
          <w:t>gozin@chem.utoronto.ca</w:t>
        </w:r>
      </w:hyperlink>
      <w:r w:rsidRPr="00303CF2">
        <w:rPr>
          <w:rFonts w:asciiTheme="majorHAnsi" w:eastAsia="Cambria Math" w:hAnsiTheme="majorHAnsi"/>
          <w:color w:val="auto"/>
          <w:sz w:val="20"/>
          <w:szCs w:val="20"/>
        </w:rPr>
        <w:t xml:space="preserve">, Web Sites: </w:t>
      </w:r>
      <w:hyperlink r:id="rId5" w:history="1">
        <w:r w:rsidRPr="00303CF2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</w:rPr>
          <w:t>www.nanowizardry.info</w:t>
        </w:r>
      </w:hyperlink>
      <w:r w:rsidRPr="00303CF2">
        <w:rPr>
          <w:rStyle w:val="Hyperlink0"/>
          <w:rFonts w:asciiTheme="majorHAnsi" w:hAnsiTheme="majorHAnsi"/>
          <w:color w:val="auto"/>
          <w:sz w:val="20"/>
          <w:szCs w:val="20"/>
          <w:u w:val="none"/>
        </w:rPr>
        <w:t xml:space="preserve">, </w:t>
      </w:r>
      <w:hyperlink r:id="rId6" w:history="1">
        <w:r w:rsidRPr="00303CF2">
          <w:rPr>
            <w:rStyle w:val="Hyperlink"/>
            <w:rFonts w:asciiTheme="majorHAnsi" w:eastAsia="Cambria Math" w:hAnsiTheme="majorHAnsi" w:cs="Cambria Math"/>
            <w:color w:val="auto"/>
            <w:sz w:val="20"/>
            <w:szCs w:val="20"/>
            <w:u w:val="none"/>
          </w:rPr>
          <w:t>www.solarfuels.utoronto.ca</w:t>
        </w:r>
      </w:hyperlink>
      <w:r w:rsidRPr="00303CF2">
        <w:rPr>
          <w:rStyle w:val="Hyperlink0"/>
          <w:rFonts w:asciiTheme="majorHAnsi" w:hAnsiTheme="majorHAnsi"/>
          <w:color w:val="auto"/>
          <w:sz w:val="20"/>
          <w:szCs w:val="20"/>
          <w:u w:val="none"/>
        </w:rPr>
        <w:t xml:space="preserve">, </w:t>
      </w:r>
      <w:hyperlink r:id="rId7" w:history="1">
        <w:r w:rsidRPr="00303CF2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</w:rPr>
          <w:t>www.artnanoinnovations.com</w:t>
        </w:r>
      </w:hyperlink>
      <w:r w:rsidRPr="00303CF2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. </w:t>
      </w:r>
    </w:p>
    <w:p w:rsidR="00303CF2" w:rsidRPr="00CC4A4C" w:rsidRDefault="00303CF2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</w:p>
    <w:p w:rsidR="00CC4A4C" w:rsidRDefault="00CB21FE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 w:rsidRPr="00CB21FE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3294380" cy="3787140"/>
            <wp:effectExtent l="0" t="0" r="1270" b="3810"/>
            <wp:wrapSquare wrapText="bothSides"/>
            <wp:docPr id="3" name="Picture 3" descr="C:\Users\Geoff\AppData\Local\Temp\ver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\AppData\Local\Temp\vers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A4C">
        <w:rPr>
          <w:rFonts w:asciiTheme="majorHAnsi" w:hAnsiTheme="majorHAnsi"/>
          <w:sz w:val="24"/>
          <w:szCs w:val="24"/>
        </w:rPr>
        <w:t xml:space="preserve">Is the electrification of the global fleet of </w:t>
      </w:r>
      <w:r w:rsidR="006C38FF">
        <w:rPr>
          <w:rFonts w:asciiTheme="majorHAnsi" w:hAnsiTheme="majorHAnsi"/>
          <w:sz w:val="24"/>
          <w:szCs w:val="24"/>
        </w:rPr>
        <w:t xml:space="preserve">automobiles and </w:t>
      </w:r>
      <w:r w:rsidR="00CC4A4C">
        <w:rPr>
          <w:rFonts w:asciiTheme="majorHAnsi" w:hAnsiTheme="majorHAnsi"/>
          <w:sz w:val="24"/>
          <w:szCs w:val="24"/>
        </w:rPr>
        <w:t>trucks</w:t>
      </w:r>
      <w:r w:rsidR="006C38FF">
        <w:rPr>
          <w:rFonts w:asciiTheme="majorHAnsi" w:hAnsiTheme="majorHAnsi"/>
          <w:sz w:val="24"/>
          <w:szCs w:val="24"/>
        </w:rPr>
        <w:t>,</w:t>
      </w:r>
      <w:r w:rsidR="00640D91">
        <w:rPr>
          <w:rFonts w:asciiTheme="majorHAnsi" w:hAnsiTheme="majorHAnsi"/>
          <w:sz w:val="24"/>
          <w:szCs w:val="24"/>
        </w:rPr>
        <w:t xml:space="preserve"> truly</w:t>
      </w:r>
      <w:r w:rsidR="00CC4A4C">
        <w:rPr>
          <w:rFonts w:asciiTheme="majorHAnsi" w:hAnsiTheme="majorHAnsi"/>
          <w:sz w:val="24"/>
          <w:szCs w:val="24"/>
        </w:rPr>
        <w:t xml:space="preserve"> a panacea for curbing greenhouse gas emissions, stabilizing global warming and ameliorating climate change</w:t>
      </w:r>
      <w:r w:rsidR="000A406F">
        <w:rPr>
          <w:rFonts w:asciiTheme="majorHAnsi" w:hAnsiTheme="majorHAnsi"/>
          <w:sz w:val="24"/>
          <w:szCs w:val="24"/>
        </w:rPr>
        <w:t xml:space="preserve"> or</w:t>
      </w:r>
      <w:r w:rsidR="00640D91">
        <w:rPr>
          <w:rFonts w:asciiTheme="majorHAnsi" w:hAnsiTheme="majorHAnsi"/>
          <w:sz w:val="24"/>
          <w:szCs w:val="24"/>
        </w:rPr>
        <w:t>,</w:t>
      </w:r>
      <w:r w:rsidR="000A406F">
        <w:rPr>
          <w:rFonts w:asciiTheme="majorHAnsi" w:hAnsiTheme="majorHAnsi"/>
          <w:sz w:val="24"/>
          <w:szCs w:val="24"/>
        </w:rPr>
        <w:t xml:space="preserve"> </w:t>
      </w:r>
      <w:r w:rsidR="00640D91">
        <w:rPr>
          <w:rFonts w:asciiTheme="majorHAnsi" w:hAnsiTheme="majorHAnsi"/>
          <w:sz w:val="24"/>
          <w:szCs w:val="24"/>
        </w:rPr>
        <w:t xml:space="preserve">rather, </w:t>
      </w:r>
      <w:r w:rsidR="000A406F">
        <w:rPr>
          <w:rFonts w:asciiTheme="majorHAnsi" w:hAnsiTheme="majorHAnsi"/>
          <w:sz w:val="24"/>
          <w:szCs w:val="24"/>
        </w:rPr>
        <w:t xml:space="preserve">is </w:t>
      </w:r>
      <w:r w:rsidR="00640D91">
        <w:rPr>
          <w:rFonts w:asciiTheme="majorHAnsi" w:hAnsiTheme="majorHAnsi"/>
          <w:sz w:val="24"/>
          <w:szCs w:val="24"/>
        </w:rPr>
        <w:t xml:space="preserve">it merely </w:t>
      </w:r>
      <w:r w:rsidR="000A406F">
        <w:rPr>
          <w:rFonts w:asciiTheme="majorHAnsi" w:hAnsiTheme="majorHAnsi"/>
          <w:sz w:val="24"/>
          <w:szCs w:val="24"/>
        </w:rPr>
        <w:t xml:space="preserve">a way of shifting the problem from conventional </w:t>
      </w:r>
      <w:r w:rsidR="003A39A7">
        <w:rPr>
          <w:rFonts w:asciiTheme="majorHAnsi" w:hAnsiTheme="majorHAnsi"/>
          <w:sz w:val="24"/>
          <w:szCs w:val="24"/>
        </w:rPr>
        <w:t xml:space="preserve">internal combustion </w:t>
      </w:r>
      <w:r w:rsidR="000A406F">
        <w:rPr>
          <w:rFonts w:asciiTheme="majorHAnsi" w:hAnsiTheme="majorHAnsi"/>
          <w:sz w:val="24"/>
          <w:szCs w:val="24"/>
        </w:rPr>
        <w:t>to electric vehicles</w:t>
      </w:r>
      <w:r w:rsidR="00CC4A4C">
        <w:rPr>
          <w:rFonts w:asciiTheme="majorHAnsi" w:hAnsiTheme="majorHAnsi"/>
          <w:sz w:val="24"/>
          <w:szCs w:val="24"/>
        </w:rPr>
        <w:t>?</w:t>
      </w:r>
    </w:p>
    <w:p w:rsidR="00DA0FD3" w:rsidRDefault="00DA0FD3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 w:rsidRPr="00A63BD1">
        <w:rPr>
          <w:rFonts w:asciiTheme="majorHAnsi" w:hAnsiTheme="majorHAnsi"/>
          <w:sz w:val="24"/>
          <w:szCs w:val="24"/>
        </w:rPr>
        <w:t>Currently, 86% of a 42</w:t>
      </w:r>
      <w:r w:rsidR="00804E0E">
        <w:rPr>
          <w:rFonts w:asciiTheme="majorHAnsi" w:hAnsiTheme="majorHAnsi"/>
          <w:sz w:val="24"/>
          <w:szCs w:val="24"/>
        </w:rPr>
        <w:t xml:space="preserve"> gallon</w:t>
      </w:r>
      <w:r w:rsidRPr="00A63BD1">
        <w:rPr>
          <w:rFonts w:asciiTheme="majorHAnsi" w:hAnsiTheme="majorHAnsi"/>
          <w:sz w:val="24"/>
          <w:szCs w:val="24"/>
        </w:rPr>
        <w:t xml:space="preserve"> US </w:t>
      </w:r>
      <w:r>
        <w:rPr>
          <w:rFonts w:asciiTheme="majorHAnsi" w:hAnsiTheme="majorHAnsi"/>
          <w:sz w:val="24"/>
          <w:szCs w:val="24"/>
        </w:rPr>
        <w:t>barrel</w:t>
      </w:r>
      <w:r w:rsidRPr="00A63BD1">
        <w:rPr>
          <w:rFonts w:asciiTheme="majorHAnsi" w:hAnsiTheme="majorHAnsi"/>
          <w:sz w:val="24"/>
          <w:szCs w:val="24"/>
        </w:rPr>
        <w:t xml:space="preserve"> of crude oil is utilized for transportation; </w:t>
      </w:r>
      <w:r w:rsidR="00640D91">
        <w:rPr>
          <w:rFonts w:asciiTheme="majorHAnsi" w:hAnsiTheme="majorHAnsi"/>
          <w:sz w:val="24"/>
          <w:szCs w:val="24"/>
        </w:rPr>
        <w:t xml:space="preserve">more specifically, </w:t>
      </w:r>
      <w:r w:rsidRPr="00A63BD1">
        <w:rPr>
          <w:rFonts w:asciiTheme="majorHAnsi" w:hAnsiTheme="majorHAnsi"/>
          <w:sz w:val="24"/>
          <w:szCs w:val="24"/>
        </w:rPr>
        <w:t xml:space="preserve">20 gallons </w:t>
      </w:r>
      <w:r w:rsidR="00640D91">
        <w:rPr>
          <w:rFonts w:asciiTheme="majorHAnsi" w:hAnsiTheme="majorHAnsi"/>
          <w:sz w:val="24"/>
          <w:szCs w:val="24"/>
        </w:rPr>
        <w:t xml:space="preserve">ends up as </w:t>
      </w:r>
      <w:r w:rsidRPr="00A63BD1">
        <w:rPr>
          <w:rFonts w:asciiTheme="majorHAnsi" w:hAnsiTheme="majorHAnsi"/>
          <w:sz w:val="24"/>
          <w:szCs w:val="24"/>
        </w:rPr>
        <w:t xml:space="preserve">gasoline, 12 gallons </w:t>
      </w:r>
      <w:r w:rsidR="00640D91">
        <w:rPr>
          <w:rFonts w:asciiTheme="majorHAnsi" w:hAnsiTheme="majorHAnsi"/>
          <w:sz w:val="24"/>
          <w:szCs w:val="24"/>
        </w:rPr>
        <w:t xml:space="preserve">as </w:t>
      </w:r>
      <w:r w:rsidRPr="00A63BD1">
        <w:rPr>
          <w:rFonts w:asciiTheme="majorHAnsi" w:hAnsiTheme="majorHAnsi"/>
          <w:sz w:val="24"/>
          <w:szCs w:val="24"/>
        </w:rPr>
        <w:t xml:space="preserve">diesel, </w:t>
      </w:r>
      <w:r w:rsidR="00640D91">
        <w:rPr>
          <w:rFonts w:asciiTheme="majorHAnsi" w:hAnsiTheme="majorHAnsi"/>
          <w:sz w:val="24"/>
          <w:szCs w:val="24"/>
        </w:rPr>
        <w:t xml:space="preserve">and </w:t>
      </w:r>
      <w:r w:rsidRPr="00A63BD1">
        <w:rPr>
          <w:rFonts w:asciiTheme="majorHAnsi" w:hAnsiTheme="majorHAnsi"/>
          <w:sz w:val="24"/>
          <w:szCs w:val="24"/>
        </w:rPr>
        <w:t xml:space="preserve">4 gallons </w:t>
      </w:r>
      <w:r w:rsidR="00640D91">
        <w:rPr>
          <w:rFonts w:asciiTheme="majorHAnsi" w:hAnsiTheme="majorHAnsi"/>
          <w:sz w:val="24"/>
          <w:szCs w:val="24"/>
        </w:rPr>
        <w:t xml:space="preserve">as </w:t>
      </w:r>
      <w:r w:rsidRPr="00A63BD1">
        <w:rPr>
          <w:rFonts w:asciiTheme="majorHAnsi" w:hAnsiTheme="majorHAnsi"/>
          <w:sz w:val="24"/>
          <w:szCs w:val="24"/>
        </w:rPr>
        <w:t>aviation fuel.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A0FD3" w:rsidRDefault="003A39A7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34FF9" wp14:editId="0B0FEE9C">
                <wp:simplePos x="0" y="0"/>
                <wp:positionH relativeFrom="margin">
                  <wp:align>right</wp:align>
                </wp:positionH>
                <wp:positionV relativeFrom="paragraph">
                  <wp:posOffset>1006475</wp:posOffset>
                </wp:positionV>
                <wp:extent cx="3336925" cy="1280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1280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pStyle w:val="Caption"/>
                              <w:rPr>
                                <w:rFonts w:asciiTheme="majorHAnsi" w:hAnsiTheme="maj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One hand of the </w:t>
                            </w:r>
                            <w:bookmarkStart w:id="0" w:name="_GoBack"/>
                            <w:bookmarkEnd w:id="0"/>
                            <w:r w:rsidR="003A39A7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transportation 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clock refers to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the rapid growth of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fossil fuel based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ICEV in the 20th century </w:t>
                            </w:r>
                            <w:r w:rsidR="003A39A7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that are transitioning to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fast growing battery based EV in the early </w:t>
                            </w:r>
                            <w:r w:rsidR="003A39A7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years of the 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21st century. However,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with CO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sourced sustainable synthetic fuels 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slowly developing on the other hand,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as time passes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it might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be a main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stream</w:t>
                            </w:r>
                            <w:r w:rsidRPr="00EC327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thrust in the future.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Graphic artwork courtesy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Chenxi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Qian</w:t>
                            </w:r>
                            <w:r w:rsidR="00CB21F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4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55pt;margin-top:79.25pt;width:262.75pt;height:10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" stroked="f">
                <v:textbox inset="0,0,0,0">
                  <w:txbxContent>
                    <w:p w:rsidR="00EC3270" w:rsidRPr="00EC3270" w:rsidRDefault="00EC3270" w:rsidP="00EC3270">
                      <w:pPr>
                        <w:pStyle w:val="Caption"/>
                        <w:rPr>
                          <w:rFonts w:asciiTheme="majorHAnsi" w:hAnsiTheme="maj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One hand of the </w:t>
                      </w:r>
                      <w:r w:rsidR="003A39A7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transportation 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clock refers to 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the rapid growth of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fossil fuel based 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ICEV in the 20th century </w:t>
                      </w:r>
                      <w:r w:rsidR="003A39A7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that are transitioning to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fast growing battery based EV in the early </w:t>
                      </w:r>
                      <w:r w:rsidR="003A39A7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years of the 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21st century. However,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with CO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sourced sustainable synthetic fuels 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slowly developing on the other hand, 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as time passes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by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it might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be a main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stream</w:t>
                      </w:r>
                      <w:r w:rsidRPr="00EC327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thrust in the future.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Graphic artwork courtesy of </w:t>
                      </w:r>
                      <w:proofErr w:type="spellStart"/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Chenxi</w:t>
                      </w:r>
                      <w:proofErr w:type="spellEnd"/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Qian</w:t>
                      </w:r>
                      <w:r w:rsidR="00CB21F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BD1">
        <w:rPr>
          <w:rFonts w:asciiTheme="majorHAnsi" w:hAnsiTheme="majorHAnsi"/>
          <w:sz w:val="24"/>
          <w:szCs w:val="24"/>
        </w:rPr>
        <w:t xml:space="preserve">Despite the </w:t>
      </w:r>
      <w:r w:rsidR="00D4723B">
        <w:rPr>
          <w:rFonts w:asciiTheme="majorHAnsi" w:hAnsiTheme="majorHAnsi"/>
          <w:sz w:val="24"/>
          <w:szCs w:val="24"/>
        </w:rPr>
        <w:t xml:space="preserve">rapid influx of battery </w:t>
      </w:r>
      <w:r w:rsidR="00A63BD1">
        <w:rPr>
          <w:rFonts w:asciiTheme="majorHAnsi" w:hAnsiTheme="majorHAnsi"/>
          <w:sz w:val="24"/>
          <w:szCs w:val="24"/>
        </w:rPr>
        <w:t>electric vehicles (</w:t>
      </w:r>
      <w:r w:rsidR="006D2F97">
        <w:rPr>
          <w:rFonts w:asciiTheme="majorHAnsi" w:hAnsiTheme="majorHAnsi"/>
          <w:sz w:val="24"/>
          <w:szCs w:val="24"/>
        </w:rPr>
        <w:t>BEV</w:t>
      </w:r>
      <w:r w:rsidR="00A63BD1">
        <w:rPr>
          <w:rFonts w:asciiTheme="majorHAnsi" w:hAnsiTheme="majorHAnsi"/>
          <w:sz w:val="24"/>
          <w:szCs w:val="24"/>
        </w:rPr>
        <w:t xml:space="preserve">) into the automobile and light truck transportation sector, it is projected that oil </w:t>
      </w:r>
      <w:r w:rsidR="00DA0FD3">
        <w:rPr>
          <w:rFonts w:asciiTheme="majorHAnsi" w:hAnsiTheme="majorHAnsi"/>
          <w:sz w:val="24"/>
          <w:szCs w:val="24"/>
        </w:rPr>
        <w:t xml:space="preserve">production </w:t>
      </w:r>
      <w:r w:rsidR="00A63BD1">
        <w:rPr>
          <w:rFonts w:asciiTheme="majorHAnsi" w:hAnsiTheme="majorHAnsi"/>
          <w:sz w:val="24"/>
          <w:szCs w:val="24"/>
        </w:rPr>
        <w:t xml:space="preserve">for </w:t>
      </w:r>
      <w:r w:rsidR="000A406F">
        <w:rPr>
          <w:rFonts w:asciiTheme="majorHAnsi" w:hAnsiTheme="majorHAnsi"/>
          <w:sz w:val="24"/>
          <w:szCs w:val="24"/>
        </w:rPr>
        <w:t xml:space="preserve">conventional </w:t>
      </w:r>
      <w:r w:rsidR="00A63BD1">
        <w:rPr>
          <w:rFonts w:asciiTheme="majorHAnsi" w:hAnsiTheme="majorHAnsi"/>
          <w:sz w:val="24"/>
          <w:szCs w:val="24"/>
        </w:rPr>
        <w:t xml:space="preserve">internal combustion engine </w:t>
      </w:r>
      <w:r w:rsidR="00DA0FD3">
        <w:rPr>
          <w:rFonts w:asciiTheme="majorHAnsi" w:hAnsiTheme="majorHAnsi"/>
          <w:sz w:val="24"/>
          <w:szCs w:val="24"/>
        </w:rPr>
        <w:t xml:space="preserve">vehicles </w:t>
      </w:r>
      <w:r w:rsidR="00A63BD1">
        <w:rPr>
          <w:rFonts w:asciiTheme="majorHAnsi" w:hAnsiTheme="majorHAnsi"/>
          <w:sz w:val="24"/>
          <w:szCs w:val="24"/>
        </w:rPr>
        <w:t>(IC</w:t>
      </w:r>
      <w:r w:rsidR="006D2F97">
        <w:rPr>
          <w:rFonts w:asciiTheme="majorHAnsi" w:hAnsiTheme="majorHAnsi"/>
          <w:sz w:val="24"/>
          <w:szCs w:val="24"/>
        </w:rPr>
        <w:t>EV</w:t>
      </w:r>
      <w:r w:rsidR="00A63BD1">
        <w:rPr>
          <w:rFonts w:asciiTheme="majorHAnsi" w:hAnsiTheme="majorHAnsi"/>
          <w:sz w:val="24"/>
          <w:szCs w:val="24"/>
        </w:rPr>
        <w:t xml:space="preserve">) will grow. </w:t>
      </w:r>
    </w:p>
    <w:p w:rsidR="0017351F" w:rsidRDefault="0017351F" w:rsidP="0017351F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Globally t</w:t>
      </w:r>
      <w:r w:rsidR="00804E0E">
        <w:rPr>
          <w:rFonts w:asciiTheme="majorHAnsi" w:hAnsiTheme="majorHAnsi"/>
          <w:sz w:val="24"/>
          <w:szCs w:val="24"/>
        </w:rPr>
        <w:t>oday</w:t>
      </w:r>
      <w:r>
        <w:rPr>
          <w:rFonts w:asciiTheme="majorHAnsi" w:hAnsiTheme="majorHAnsi"/>
          <w:sz w:val="24"/>
          <w:szCs w:val="24"/>
        </w:rPr>
        <w:t>,</w:t>
      </w:r>
      <w:r w:rsidR="00804E0E">
        <w:rPr>
          <w:rFonts w:asciiTheme="majorHAnsi" w:hAnsiTheme="majorHAnsi"/>
          <w:sz w:val="24"/>
          <w:szCs w:val="24"/>
        </w:rPr>
        <w:t xml:space="preserve"> there are 1.1B cars and 377M trucks on the road. </w:t>
      </w:r>
      <w:r>
        <w:rPr>
          <w:rFonts w:asciiTheme="majorHAnsi" w:hAnsiTheme="majorHAnsi"/>
          <w:sz w:val="24"/>
          <w:szCs w:val="24"/>
        </w:rPr>
        <w:t xml:space="preserve">They account for roughly 10% of greenhouse gas </w:t>
      </w:r>
      <w:r>
        <w:rPr>
          <w:rFonts w:asciiTheme="majorHAnsi" w:hAnsiTheme="majorHAnsi"/>
          <w:sz w:val="24"/>
          <w:szCs w:val="24"/>
        </w:rPr>
        <w:lastRenderedPageBreak/>
        <w:t xml:space="preserve">emissions and energy consumption. </w:t>
      </w:r>
      <w:r w:rsidR="00804E0E">
        <w:rPr>
          <w:rFonts w:asciiTheme="majorHAnsi" w:hAnsiTheme="majorHAnsi"/>
          <w:sz w:val="24"/>
          <w:szCs w:val="24"/>
        </w:rPr>
        <w:t xml:space="preserve">These numbers will to grow to 1.5B and 507M by 2025, and to </w:t>
      </w:r>
      <w:r w:rsidR="00CC5EA4">
        <w:rPr>
          <w:rFonts w:asciiTheme="majorHAnsi" w:hAnsiTheme="majorHAnsi"/>
          <w:sz w:val="24"/>
          <w:szCs w:val="24"/>
        </w:rPr>
        <w:t xml:space="preserve">nearly double to </w:t>
      </w:r>
      <w:r w:rsidR="00804E0E">
        <w:rPr>
          <w:rFonts w:asciiTheme="majorHAnsi" w:hAnsiTheme="majorHAnsi"/>
          <w:sz w:val="24"/>
          <w:szCs w:val="24"/>
        </w:rPr>
        <w:t>2B and 790M</w:t>
      </w:r>
      <w:r w:rsidR="00CC5E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respectively by 2050, </w:t>
      </w:r>
      <w:r w:rsidR="00DD272C">
        <w:rPr>
          <w:rFonts w:asciiTheme="majorHAnsi" w:hAnsiTheme="majorHAnsi"/>
          <w:sz w:val="24"/>
          <w:szCs w:val="24"/>
        </w:rPr>
        <w:t>This anticipated expansion will exacerbate</w:t>
      </w:r>
      <w:r>
        <w:rPr>
          <w:rFonts w:asciiTheme="majorHAnsi" w:hAnsiTheme="majorHAnsi"/>
          <w:sz w:val="24"/>
          <w:szCs w:val="24"/>
        </w:rPr>
        <w:t xml:space="preserve"> demands on transportation fuel, </w:t>
      </w:r>
      <w:r w:rsidR="00DD272C">
        <w:rPr>
          <w:rFonts w:asciiTheme="majorHAnsi" w:hAnsiTheme="majorHAnsi"/>
          <w:sz w:val="24"/>
          <w:szCs w:val="24"/>
        </w:rPr>
        <w:t>stress</w:t>
      </w:r>
      <w:r>
        <w:rPr>
          <w:rFonts w:asciiTheme="majorHAnsi" w:hAnsiTheme="majorHAnsi"/>
          <w:sz w:val="24"/>
          <w:szCs w:val="24"/>
        </w:rPr>
        <w:t xml:space="preserve"> energy security concerns and </w:t>
      </w:r>
      <w:r w:rsidR="00DD272C">
        <w:rPr>
          <w:rFonts w:asciiTheme="majorHAnsi" w:hAnsiTheme="majorHAnsi"/>
          <w:sz w:val="24"/>
          <w:szCs w:val="24"/>
        </w:rPr>
        <w:t>increase</w:t>
      </w:r>
      <w:r>
        <w:rPr>
          <w:rFonts w:asciiTheme="majorHAnsi" w:hAnsiTheme="majorHAnsi"/>
          <w:sz w:val="24"/>
          <w:szCs w:val="24"/>
        </w:rPr>
        <w:t xml:space="preserve"> worries about climate change. </w:t>
      </w:r>
    </w:p>
    <w:p w:rsidR="00804E0E" w:rsidRDefault="00804E0E" w:rsidP="0017351F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Contrast these statistics with expectations that </w:t>
      </w:r>
      <w:r w:rsidR="006D2F97">
        <w:rPr>
          <w:rFonts w:asciiTheme="majorHAnsi" w:hAnsiTheme="majorHAnsi"/>
          <w:sz w:val="24"/>
          <w:szCs w:val="24"/>
        </w:rPr>
        <w:t>BEV</w:t>
      </w:r>
      <w:r>
        <w:rPr>
          <w:rFonts w:asciiTheme="majorHAnsi" w:hAnsiTheme="majorHAnsi"/>
          <w:sz w:val="24"/>
          <w:szCs w:val="24"/>
        </w:rPr>
        <w:t xml:space="preserve"> will comprise about 1% of IC</w:t>
      </w:r>
      <w:r w:rsidR="006D2F97">
        <w:rPr>
          <w:rFonts w:asciiTheme="majorHAnsi" w:hAnsiTheme="majorHAnsi"/>
          <w:sz w:val="24"/>
          <w:szCs w:val="24"/>
        </w:rPr>
        <w:t>EV</w:t>
      </w:r>
      <w:r>
        <w:rPr>
          <w:rFonts w:asciiTheme="majorHAnsi" w:hAnsiTheme="majorHAnsi"/>
          <w:sz w:val="24"/>
          <w:szCs w:val="24"/>
        </w:rPr>
        <w:t xml:space="preserve"> by 2025 and 10% by 2050. Although these numbers vary significantly depending on the source</w:t>
      </w:r>
      <w:r w:rsidR="000A406F">
        <w:rPr>
          <w:rFonts w:asciiTheme="majorHAnsi" w:hAnsiTheme="majorHAnsi"/>
          <w:sz w:val="24"/>
          <w:szCs w:val="24"/>
        </w:rPr>
        <w:t xml:space="preserve"> of the data</w:t>
      </w:r>
      <w:r w:rsidR="00CC5E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this growth </w:t>
      </w:r>
      <w:r w:rsidR="000A406F">
        <w:rPr>
          <w:rFonts w:asciiTheme="majorHAnsi" w:hAnsiTheme="majorHAnsi"/>
          <w:sz w:val="24"/>
          <w:szCs w:val="24"/>
        </w:rPr>
        <w:t>could primarily</w:t>
      </w:r>
      <w:r>
        <w:rPr>
          <w:rFonts w:asciiTheme="majorHAnsi" w:hAnsiTheme="majorHAnsi"/>
          <w:sz w:val="24"/>
          <w:szCs w:val="24"/>
        </w:rPr>
        <w:t xml:space="preserve"> </w:t>
      </w:r>
      <w:r w:rsidR="000A406F">
        <w:rPr>
          <w:rFonts w:asciiTheme="majorHAnsi" w:hAnsiTheme="majorHAnsi"/>
          <w:sz w:val="24"/>
          <w:szCs w:val="24"/>
        </w:rPr>
        <w:t>originate</w:t>
      </w:r>
      <w:r>
        <w:rPr>
          <w:rFonts w:asciiTheme="majorHAnsi" w:hAnsiTheme="majorHAnsi"/>
          <w:sz w:val="24"/>
          <w:szCs w:val="24"/>
        </w:rPr>
        <w:t xml:space="preserve"> </w:t>
      </w:r>
      <w:r w:rsidR="000A406F">
        <w:rPr>
          <w:rFonts w:asciiTheme="majorHAnsi" w:hAnsiTheme="majorHAnsi"/>
          <w:sz w:val="24"/>
          <w:szCs w:val="24"/>
        </w:rPr>
        <w:t xml:space="preserve">through </w:t>
      </w:r>
      <w:r>
        <w:rPr>
          <w:rFonts w:asciiTheme="majorHAnsi" w:hAnsiTheme="majorHAnsi"/>
          <w:sz w:val="24"/>
          <w:szCs w:val="24"/>
        </w:rPr>
        <w:t xml:space="preserve">government subsidies. </w:t>
      </w:r>
    </w:p>
    <w:p w:rsidR="0087573F" w:rsidRDefault="00804E0E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</w:t>
      </w:r>
      <w:r w:rsidR="0087573F">
        <w:rPr>
          <w:rFonts w:asciiTheme="majorHAnsi" w:hAnsiTheme="majorHAnsi"/>
          <w:sz w:val="24"/>
          <w:szCs w:val="24"/>
        </w:rPr>
        <w:t>n</w:t>
      </w:r>
      <w:r w:rsidR="00D4723B">
        <w:rPr>
          <w:rFonts w:asciiTheme="majorHAnsi" w:hAnsiTheme="majorHAnsi"/>
          <w:sz w:val="24"/>
          <w:szCs w:val="24"/>
        </w:rPr>
        <w:t>ev</w:t>
      </w:r>
      <w:r w:rsidR="0087573F">
        <w:rPr>
          <w:rFonts w:asciiTheme="majorHAnsi" w:hAnsiTheme="majorHAnsi"/>
          <w:sz w:val="24"/>
          <w:szCs w:val="24"/>
        </w:rPr>
        <w:t xml:space="preserve">itable removal of </w:t>
      </w:r>
      <w:r>
        <w:rPr>
          <w:rFonts w:asciiTheme="majorHAnsi" w:hAnsiTheme="majorHAnsi"/>
          <w:sz w:val="24"/>
          <w:szCs w:val="24"/>
        </w:rPr>
        <w:t>these</w:t>
      </w:r>
      <w:r w:rsidR="0087573F">
        <w:rPr>
          <w:rFonts w:asciiTheme="majorHAnsi" w:hAnsiTheme="majorHAnsi"/>
          <w:sz w:val="24"/>
          <w:szCs w:val="24"/>
        </w:rPr>
        <w:t xml:space="preserve"> subsidies for </w:t>
      </w:r>
      <w:r w:rsidR="006D2F97">
        <w:rPr>
          <w:rFonts w:asciiTheme="majorHAnsi" w:hAnsiTheme="majorHAnsi"/>
          <w:sz w:val="24"/>
          <w:szCs w:val="24"/>
        </w:rPr>
        <w:t>BEV</w:t>
      </w:r>
      <w:r>
        <w:rPr>
          <w:rFonts w:asciiTheme="majorHAnsi" w:hAnsiTheme="majorHAnsi"/>
          <w:sz w:val="24"/>
          <w:szCs w:val="24"/>
        </w:rPr>
        <w:t>,</w:t>
      </w:r>
      <w:r w:rsidR="008757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as well as</w:t>
      </w:r>
      <w:r w:rsidR="0087573F">
        <w:rPr>
          <w:rFonts w:asciiTheme="majorHAnsi" w:hAnsiTheme="majorHAnsi"/>
          <w:sz w:val="24"/>
          <w:szCs w:val="24"/>
        </w:rPr>
        <w:t xml:space="preserve"> support for building </w:t>
      </w:r>
      <w:r w:rsidR="006D2F97">
        <w:rPr>
          <w:rFonts w:asciiTheme="majorHAnsi" w:hAnsiTheme="majorHAnsi"/>
          <w:sz w:val="24"/>
          <w:szCs w:val="24"/>
        </w:rPr>
        <w:t>BEV</w:t>
      </w:r>
      <w:r w:rsidR="0087573F">
        <w:rPr>
          <w:rFonts w:asciiTheme="majorHAnsi" w:hAnsiTheme="majorHAnsi"/>
          <w:sz w:val="24"/>
          <w:szCs w:val="24"/>
        </w:rPr>
        <w:t xml:space="preserve"> charging networks</w:t>
      </w:r>
      <w:r>
        <w:rPr>
          <w:rFonts w:asciiTheme="majorHAnsi" w:hAnsiTheme="majorHAnsi"/>
          <w:sz w:val="24"/>
          <w:szCs w:val="24"/>
        </w:rPr>
        <w:t>, together</w:t>
      </w:r>
      <w:r w:rsidR="0087573F">
        <w:rPr>
          <w:rFonts w:asciiTheme="majorHAnsi" w:hAnsiTheme="majorHAnsi"/>
          <w:sz w:val="24"/>
          <w:szCs w:val="24"/>
        </w:rPr>
        <w:t xml:space="preserve"> with the low cost of oil</w:t>
      </w:r>
      <w:r>
        <w:rPr>
          <w:rFonts w:asciiTheme="majorHAnsi" w:hAnsiTheme="majorHAnsi"/>
          <w:sz w:val="24"/>
          <w:szCs w:val="24"/>
        </w:rPr>
        <w:t>,</w:t>
      </w:r>
      <w:r w:rsidR="0087573F">
        <w:rPr>
          <w:rFonts w:asciiTheme="majorHAnsi" w:hAnsiTheme="majorHAnsi"/>
          <w:sz w:val="24"/>
          <w:szCs w:val="24"/>
        </w:rPr>
        <w:t xml:space="preserve"> will </w:t>
      </w:r>
      <w:r w:rsidR="006C38FF">
        <w:rPr>
          <w:rFonts w:asciiTheme="majorHAnsi" w:hAnsiTheme="majorHAnsi"/>
          <w:sz w:val="24"/>
          <w:szCs w:val="24"/>
        </w:rPr>
        <w:t xml:space="preserve">likely </w:t>
      </w:r>
      <w:r w:rsidR="0087573F">
        <w:rPr>
          <w:rFonts w:asciiTheme="majorHAnsi" w:hAnsiTheme="majorHAnsi"/>
          <w:sz w:val="24"/>
          <w:szCs w:val="24"/>
        </w:rPr>
        <w:t xml:space="preserve">diminish the </w:t>
      </w:r>
      <w:r w:rsidR="006C38FF">
        <w:rPr>
          <w:rFonts w:asciiTheme="majorHAnsi" w:hAnsiTheme="majorHAnsi"/>
          <w:sz w:val="24"/>
          <w:szCs w:val="24"/>
        </w:rPr>
        <w:t xml:space="preserve">appeal </w:t>
      </w:r>
      <w:r w:rsidR="0087573F">
        <w:rPr>
          <w:rFonts w:asciiTheme="majorHAnsi" w:hAnsiTheme="majorHAnsi"/>
          <w:sz w:val="24"/>
          <w:szCs w:val="24"/>
        </w:rPr>
        <w:t xml:space="preserve">of </w:t>
      </w:r>
      <w:r w:rsidR="006C38FF">
        <w:rPr>
          <w:rFonts w:asciiTheme="majorHAnsi" w:hAnsiTheme="majorHAnsi"/>
          <w:sz w:val="24"/>
          <w:szCs w:val="24"/>
        </w:rPr>
        <w:t xml:space="preserve">the </w:t>
      </w:r>
      <w:r w:rsidR="006D2F97">
        <w:rPr>
          <w:rFonts w:asciiTheme="majorHAnsi" w:hAnsiTheme="majorHAnsi"/>
          <w:sz w:val="24"/>
          <w:szCs w:val="24"/>
        </w:rPr>
        <w:t>BEV</w:t>
      </w:r>
      <w:r w:rsidR="0087573F">
        <w:rPr>
          <w:rFonts w:asciiTheme="majorHAnsi" w:hAnsiTheme="majorHAnsi"/>
          <w:sz w:val="24"/>
          <w:szCs w:val="24"/>
        </w:rPr>
        <w:t xml:space="preserve"> over IC</w:t>
      </w:r>
      <w:r w:rsidR="006D2F97">
        <w:rPr>
          <w:rFonts w:asciiTheme="majorHAnsi" w:hAnsiTheme="majorHAnsi"/>
          <w:sz w:val="24"/>
          <w:szCs w:val="24"/>
        </w:rPr>
        <w:t>EV</w:t>
      </w:r>
      <w:r w:rsidR="0087573F">
        <w:rPr>
          <w:rFonts w:asciiTheme="majorHAnsi" w:hAnsiTheme="majorHAnsi"/>
          <w:sz w:val="24"/>
          <w:szCs w:val="24"/>
        </w:rPr>
        <w:t xml:space="preserve"> and reduce private sector investment in their commercialization.</w:t>
      </w:r>
      <w:r w:rsidR="0002287B">
        <w:rPr>
          <w:rFonts w:asciiTheme="majorHAnsi" w:hAnsiTheme="majorHAnsi"/>
          <w:sz w:val="24"/>
          <w:szCs w:val="24"/>
        </w:rPr>
        <w:t xml:space="preserve"> </w:t>
      </w:r>
    </w:p>
    <w:p w:rsidR="00804E0E" w:rsidRDefault="00804E0E" w:rsidP="00804E0E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addition to these market forces, the production and consumer-facing logistics of electric vehicles will further act to hamper their adoption. </w:t>
      </w:r>
    </w:p>
    <w:p w:rsidR="002A5C10" w:rsidRDefault="002A5C10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debate on the most suitable form of future ground/air transportation and renewable energy storage needs to a be a rational and fact-based discussion rather than an emotionally charged and biased argument. It is furthermore crucial to establish a link between the grand challenges to store an increasing amount of renewable energy and sustainable solutions for transportation. </w:t>
      </w:r>
    </w:p>
    <w:p w:rsidR="0002287B" w:rsidRDefault="00804E0E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02287B">
        <w:rPr>
          <w:rFonts w:asciiTheme="majorHAnsi" w:hAnsiTheme="majorHAnsi"/>
          <w:sz w:val="24"/>
          <w:szCs w:val="24"/>
        </w:rPr>
        <w:t xml:space="preserve">urrent </w:t>
      </w:r>
      <w:r w:rsidR="006D2F97">
        <w:rPr>
          <w:rFonts w:asciiTheme="majorHAnsi" w:hAnsiTheme="majorHAnsi"/>
          <w:sz w:val="24"/>
          <w:szCs w:val="24"/>
        </w:rPr>
        <w:t>BEV</w:t>
      </w:r>
      <w:r>
        <w:rPr>
          <w:rFonts w:asciiTheme="majorHAnsi" w:hAnsiTheme="majorHAnsi"/>
          <w:sz w:val="24"/>
          <w:szCs w:val="24"/>
        </w:rPr>
        <w:t xml:space="preserve"> are limited to about</w:t>
      </w:r>
      <w:r w:rsidR="0002287B">
        <w:rPr>
          <w:rFonts w:asciiTheme="majorHAnsi" w:hAnsiTheme="majorHAnsi"/>
          <w:sz w:val="24"/>
          <w:szCs w:val="24"/>
        </w:rPr>
        <w:t xml:space="preserve"> 300 km travel per charge, hour</w:t>
      </w:r>
      <w:r w:rsidR="006C38FF">
        <w:rPr>
          <w:rFonts w:asciiTheme="majorHAnsi" w:hAnsiTheme="majorHAnsi"/>
          <w:sz w:val="24"/>
          <w:szCs w:val="24"/>
        </w:rPr>
        <w:t>s</w:t>
      </w:r>
      <w:r w:rsidR="0002287B">
        <w:rPr>
          <w:rFonts w:asciiTheme="majorHAnsi" w:hAnsiTheme="majorHAnsi"/>
          <w:sz w:val="24"/>
          <w:szCs w:val="24"/>
        </w:rPr>
        <w:t>-long recharge</w:t>
      </w:r>
      <w:r>
        <w:rPr>
          <w:rFonts w:asciiTheme="majorHAnsi" w:hAnsiTheme="majorHAnsi"/>
          <w:sz w:val="24"/>
          <w:szCs w:val="24"/>
        </w:rPr>
        <w:t xml:space="preserve"> times,</w:t>
      </w:r>
      <w:r w:rsidR="0002287B">
        <w:rPr>
          <w:rFonts w:asciiTheme="majorHAnsi" w:hAnsiTheme="majorHAnsi"/>
          <w:sz w:val="24"/>
          <w:szCs w:val="24"/>
        </w:rPr>
        <w:t xml:space="preserve"> and low temperature impairment of battery performance presents </w:t>
      </w:r>
      <w:r>
        <w:rPr>
          <w:rFonts w:asciiTheme="majorHAnsi" w:hAnsiTheme="majorHAnsi"/>
          <w:sz w:val="24"/>
          <w:szCs w:val="24"/>
        </w:rPr>
        <w:t xml:space="preserve">consumers with </w:t>
      </w:r>
      <w:r w:rsidR="0002287B">
        <w:rPr>
          <w:rFonts w:asciiTheme="majorHAnsi" w:hAnsiTheme="majorHAnsi"/>
          <w:sz w:val="24"/>
          <w:szCs w:val="24"/>
        </w:rPr>
        <w:t xml:space="preserve">a psychological as well as physical impediment to switch </w:t>
      </w:r>
      <w:r>
        <w:rPr>
          <w:rFonts w:asciiTheme="majorHAnsi" w:hAnsiTheme="majorHAnsi"/>
          <w:sz w:val="24"/>
          <w:szCs w:val="24"/>
        </w:rPr>
        <w:t xml:space="preserve">from </w:t>
      </w:r>
      <w:r w:rsidR="0002287B">
        <w:rPr>
          <w:rFonts w:asciiTheme="majorHAnsi" w:hAnsiTheme="majorHAnsi"/>
          <w:sz w:val="24"/>
          <w:szCs w:val="24"/>
        </w:rPr>
        <w:t>IC</w:t>
      </w:r>
      <w:r w:rsidR="006D2F97">
        <w:rPr>
          <w:rFonts w:asciiTheme="majorHAnsi" w:hAnsiTheme="majorHAnsi"/>
          <w:sz w:val="24"/>
          <w:szCs w:val="24"/>
        </w:rPr>
        <w:t>EV</w:t>
      </w:r>
      <w:r w:rsidR="0002287B">
        <w:rPr>
          <w:rFonts w:asciiTheme="majorHAnsi" w:hAnsiTheme="majorHAnsi"/>
          <w:sz w:val="24"/>
          <w:szCs w:val="24"/>
        </w:rPr>
        <w:t xml:space="preserve"> to </w:t>
      </w:r>
      <w:r w:rsidR="006D2F97">
        <w:rPr>
          <w:rFonts w:asciiTheme="majorHAnsi" w:hAnsiTheme="majorHAnsi"/>
          <w:sz w:val="24"/>
          <w:szCs w:val="24"/>
        </w:rPr>
        <w:t>BEV</w:t>
      </w:r>
      <w:r w:rsidR="0002287B">
        <w:rPr>
          <w:rFonts w:asciiTheme="majorHAnsi" w:hAnsiTheme="majorHAnsi"/>
          <w:sz w:val="24"/>
          <w:szCs w:val="24"/>
        </w:rPr>
        <w:t xml:space="preserve">. </w:t>
      </w:r>
      <w:r w:rsidR="006D2F97">
        <w:rPr>
          <w:rFonts w:asciiTheme="majorHAnsi" w:hAnsiTheme="majorHAnsi"/>
          <w:sz w:val="24"/>
          <w:szCs w:val="24"/>
        </w:rPr>
        <w:t xml:space="preserve">Perhaps </w:t>
      </w:r>
      <w:r w:rsidR="00302667">
        <w:rPr>
          <w:rFonts w:asciiTheme="majorHAnsi" w:hAnsiTheme="majorHAnsi"/>
          <w:sz w:val="24"/>
          <w:szCs w:val="24"/>
        </w:rPr>
        <w:t xml:space="preserve">it is wisest to use </w:t>
      </w:r>
      <w:r w:rsidR="006D2F97">
        <w:rPr>
          <w:rFonts w:asciiTheme="majorHAnsi" w:hAnsiTheme="majorHAnsi"/>
          <w:sz w:val="24"/>
          <w:szCs w:val="24"/>
        </w:rPr>
        <w:t xml:space="preserve">BEV for city and short distance travel while longer distances </w:t>
      </w:r>
      <w:r w:rsidR="00302667">
        <w:rPr>
          <w:rFonts w:asciiTheme="majorHAnsi" w:hAnsiTheme="majorHAnsi"/>
          <w:sz w:val="24"/>
          <w:szCs w:val="24"/>
        </w:rPr>
        <w:t xml:space="preserve">better </w:t>
      </w:r>
      <w:r w:rsidR="006D2F97">
        <w:rPr>
          <w:rFonts w:asciiTheme="majorHAnsi" w:hAnsiTheme="majorHAnsi"/>
          <w:sz w:val="24"/>
          <w:szCs w:val="24"/>
        </w:rPr>
        <w:t>handled by ICEV.</w:t>
      </w:r>
    </w:p>
    <w:p w:rsidR="00CD197B" w:rsidRDefault="00814FEC" w:rsidP="0048713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green are </w:t>
      </w:r>
      <w:r w:rsidR="006D2F97">
        <w:rPr>
          <w:rFonts w:asciiTheme="majorHAnsi" w:hAnsiTheme="majorHAnsi"/>
          <w:sz w:val="24"/>
          <w:szCs w:val="24"/>
        </w:rPr>
        <w:t>BEV</w:t>
      </w:r>
      <w:r w:rsidR="0062553A">
        <w:rPr>
          <w:rFonts w:asciiTheme="majorHAnsi" w:hAnsiTheme="majorHAnsi"/>
          <w:sz w:val="24"/>
          <w:szCs w:val="24"/>
        </w:rPr>
        <w:t xml:space="preserve"> compared to IC</w:t>
      </w:r>
      <w:r w:rsidR="006D2F97">
        <w:rPr>
          <w:rFonts w:asciiTheme="majorHAnsi" w:hAnsiTheme="majorHAnsi"/>
          <w:sz w:val="24"/>
          <w:szCs w:val="24"/>
        </w:rPr>
        <w:t>EV</w:t>
      </w:r>
      <w:r>
        <w:rPr>
          <w:rFonts w:asciiTheme="majorHAnsi" w:hAnsiTheme="majorHAnsi"/>
          <w:sz w:val="24"/>
          <w:szCs w:val="24"/>
        </w:rPr>
        <w:t xml:space="preserve">? </w:t>
      </w:r>
      <w:r w:rsidR="00B55D45">
        <w:rPr>
          <w:rFonts w:asciiTheme="majorHAnsi" w:hAnsiTheme="majorHAnsi"/>
          <w:sz w:val="24"/>
          <w:szCs w:val="24"/>
        </w:rPr>
        <w:t>It is a tricky question to answer explicitly</w:t>
      </w:r>
      <w:r w:rsidR="0062553A">
        <w:rPr>
          <w:rFonts w:asciiTheme="majorHAnsi" w:hAnsiTheme="majorHAnsi"/>
          <w:sz w:val="24"/>
          <w:szCs w:val="24"/>
        </w:rPr>
        <w:t xml:space="preserve"> over the entire </w:t>
      </w:r>
      <w:r w:rsidR="004135EB">
        <w:rPr>
          <w:rFonts w:asciiTheme="majorHAnsi" w:hAnsiTheme="majorHAnsi"/>
          <w:sz w:val="24"/>
          <w:szCs w:val="24"/>
        </w:rPr>
        <w:t xml:space="preserve">production-use-end of life </w:t>
      </w:r>
      <w:r w:rsidR="0062553A">
        <w:rPr>
          <w:rFonts w:asciiTheme="majorHAnsi" w:hAnsiTheme="majorHAnsi"/>
          <w:sz w:val="24"/>
          <w:szCs w:val="24"/>
        </w:rPr>
        <w:t xml:space="preserve">cycle of the two classes of vehicle. This is </w:t>
      </w:r>
      <w:r w:rsidR="00B55D45">
        <w:rPr>
          <w:rFonts w:asciiTheme="majorHAnsi" w:hAnsiTheme="majorHAnsi"/>
          <w:sz w:val="24"/>
          <w:szCs w:val="24"/>
        </w:rPr>
        <w:t xml:space="preserve">because reported </w:t>
      </w:r>
      <w:r w:rsidR="004135EB">
        <w:rPr>
          <w:rFonts w:asciiTheme="majorHAnsi" w:hAnsiTheme="majorHAnsi"/>
          <w:sz w:val="24"/>
          <w:szCs w:val="24"/>
        </w:rPr>
        <w:t>inventories</w:t>
      </w:r>
      <w:r w:rsidR="00B55D45">
        <w:rPr>
          <w:rFonts w:asciiTheme="majorHAnsi" w:hAnsiTheme="majorHAnsi"/>
          <w:sz w:val="24"/>
          <w:szCs w:val="24"/>
        </w:rPr>
        <w:t xml:space="preserve"> </w:t>
      </w:r>
      <w:r w:rsidR="004135EB">
        <w:rPr>
          <w:rFonts w:asciiTheme="majorHAnsi" w:hAnsiTheme="majorHAnsi"/>
          <w:sz w:val="24"/>
          <w:szCs w:val="24"/>
        </w:rPr>
        <w:t xml:space="preserve">in the public domain </w:t>
      </w:r>
      <w:r w:rsidR="00CD197B">
        <w:rPr>
          <w:rFonts w:asciiTheme="majorHAnsi" w:hAnsiTheme="majorHAnsi"/>
          <w:sz w:val="24"/>
          <w:szCs w:val="24"/>
        </w:rPr>
        <w:t>provide</w:t>
      </w:r>
      <w:r w:rsidR="00B55D45">
        <w:rPr>
          <w:rFonts w:asciiTheme="majorHAnsi" w:hAnsiTheme="majorHAnsi"/>
          <w:sz w:val="24"/>
          <w:szCs w:val="24"/>
        </w:rPr>
        <w:t xml:space="preserve"> </w:t>
      </w:r>
      <w:r w:rsidR="004135EB">
        <w:rPr>
          <w:rFonts w:asciiTheme="majorHAnsi" w:hAnsiTheme="majorHAnsi"/>
          <w:sz w:val="24"/>
          <w:szCs w:val="24"/>
        </w:rPr>
        <w:t>differing</w:t>
      </w:r>
      <w:r w:rsidR="006D2F97">
        <w:rPr>
          <w:rFonts w:asciiTheme="majorHAnsi" w:hAnsiTheme="majorHAnsi"/>
          <w:sz w:val="24"/>
          <w:szCs w:val="24"/>
        </w:rPr>
        <w:t xml:space="preserve"> lev</w:t>
      </w:r>
      <w:r w:rsidR="00CD197B">
        <w:rPr>
          <w:rFonts w:asciiTheme="majorHAnsi" w:hAnsiTheme="majorHAnsi"/>
          <w:sz w:val="24"/>
          <w:szCs w:val="24"/>
        </w:rPr>
        <w:t>els of detail and transparency</w:t>
      </w:r>
      <w:r w:rsidR="0062553A">
        <w:rPr>
          <w:rFonts w:asciiTheme="majorHAnsi" w:hAnsiTheme="majorHAnsi"/>
          <w:sz w:val="24"/>
          <w:szCs w:val="24"/>
        </w:rPr>
        <w:t>, sometimes with key pieces of information missing because of confidentiality limitations</w:t>
      </w:r>
      <w:r w:rsidR="00CD197B">
        <w:rPr>
          <w:rFonts w:asciiTheme="majorHAnsi" w:hAnsiTheme="majorHAnsi"/>
          <w:sz w:val="24"/>
          <w:szCs w:val="24"/>
        </w:rPr>
        <w:t xml:space="preserve">. </w:t>
      </w:r>
    </w:p>
    <w:p w:rsidR="00302667" w:rsidRPr="00487136" w:rsidRDefault="00302667" w:rsidP="00302667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</w:t>
      </w:r>
      <w:r w:rsidRPr="00487136">
        <w:rPr>
          <w:rFonts w:asciiTheme="majorHAnsi" w:hAnsiTheme="majorHAnsi" w:cs="GillSans-Light"/>
          <w:sz w:val="24"/>
          <w:szCs w:val="24"/>
        </w:rPr>
        <w:t xml:space="preserve"> c</w:t>
      </w:r>
      <w:r>
        <w:rPr>
          <w:rFonts w:asciiTheme="majorHAnsi" w:hAnsiTheme="majorHAnsi" w:cs="GillSans-Light"/>
          <w:sz w:val="24"/>
          <w:szCs w:val="24"/>
        </w:rPr>
        <w:t>omparing BEV versus ICEV options</w:t>
      </w:r>
      <w:r w:rsidRPr="00487136">
        <w:rPr>
          <w:rFonts w:asciiTheme="majorHAnsi" w:hAnsiTheme="majorHAnsi" w:cs="GillSans-Light"/>
          <w:sz w:val="24"/>
          <w:szCs w:val="24"/>
        </w:rPr>
        <w:t xml:space="preserve"> it is not just </w:t>
      </w:r>
      <w:r>
        <w:rPr>
          <w:rFonts w:asciiTheme="majorHAnsi" w:hAnsiTheme="majorHAnsi" w:cs="GillSans-Light"/>
          <w:sz w:val="24"/>
          <w:szCs w:val="24"/>
        </w:rPr>
        <w:t>driving</w:t>
      </w:r>
      <w:r w:rsidRPr="00487136">
        <w:rPr>
          <w:rFonts w:asciiTheme="majorHAnsi" w:hAnsiTheme="majorHAnsi" w:cs="GillSans-Light"/>
          <w:sz w:val="24"/>
          <w:szCs w:val="24"/>
        </w:rPr>
        <w:t xml:space="preserve"> the vehicle that counts when judging its environmental friendliness</w:t>
      </w:r>
      <w:r>
        <w:rPr>
          <w:rFonts w:asciiTheme="majorHAnsi" w:hAnsiTheme="majorHAnsi" w:cs="GillSans-Light"/>
          <w:sz w:val="24"/>
          <w:szCs w:val="24"/>
        </w:rPr>
        <w:t xml:space="preserve"> but</w:t>
      </w:r>
      <w:r w:rsidRPr="00487136">
        <w:rPr>
          <w:rFonts w:asciiTheme="majorHAnsi" w:hAnsiTheme="majorHAnsi" w:cs="GillSans-Light"/>
          <w:sz w:val="24"/>
          <w:szCs w:val="24"/>
        </w:rPr>
        <w:t xml:space="preserve"> </w:t>
      </w:r>
      <w:r>
        <w:rPr>
          <w:rFonts w:asciiTheme="majorHAnsi" w:hAnsiTheme="majorHAnsi" w:cs="GillSans-Light"/>
          <w:sz w:val="24"/>
          <w:szCs w:val="24"/>
        </w:rPr>
        <w:t xml:space="preserve">rather </w:t>
      </w:r>
      <w:r w:rsidRPr="00487136">
        <w:rPr>
          <w:rFonts w:asciiTheme="majorHAnsi" w:hAnsiTheme="majorHAnsi" w:cs="GillSans-Light"/>
          <w:sz w:val="24"/>
          <w:szCs w:val="24"/>
        </w:rPr>
        <w:t xml:space="preserve">cradle-to-grave </w:t>
      </w:r>
      <w:r>
        <w:rPr>
          <w:rFonts w:asciiTheme="majorHAnsi" w:hAnsiTheme="majorHAnsi" w:cs="GillSans-Light"/>
          <w:sz w:val="24"/>
          <w:szCs w:val="24"/>
        </w:rPr>
        <w:t xml:space="preserve">accounting, where </w:t>
      </w:r>
      <w:r w:rsidRPr="00487136">
        <w:rPr>
          <w:rFonts w:asciiTheme="majorHAnsi" w:hAnsiTheme="majorHAnsi" w:cs="GillSans-Light"/>
          <w:sz w:val="24"/>
          <w:szCs w:val="24"/>
        </w:rPr>
        <w:t xml:space="preserve">production </w:t>
      </w:r>
      <w:r>
        <w:rPr>
          <w:rFonts w:asciiTheme="majorHAnsi" w:hAnsiTheme="majorHAnsi" w:cs="GillSans-Light"/>
          <w:sz w:val="24"/>
          <w:szCs w:val="24"/>
        </w:rPr>
        <w:t>to utilization to</w:t>
      </w:r>
      <w:r w:rsidRPr="00487136">
        <w:rPr>
          <w:rFonts w:asciiTheme="majorHAnsi" w:hAnsiTheme="majorHAnsi" w:cs="GillSans-Light"/>
          <w:sz w:val="24"/>
          <w:szCs w:val="24"/>
        </w:rPr>
        <w:t xml:space="preserve"> end-of-life ultimately matters</w:t>
      </w:r>
      <w:r>
        <w:rPr>
          <w:rFonts w:asciiTheme="majorHAnsi" w:hAnsiTheme="majorHAnsi" w:cs="GillSans-Light"/>
          <w:sz w:val="24"/>
          <w:szCs w:val="24"/>
        </w:rPr>
        <w:t>,</w:t>
      </w:r>
      <w:r w:rsidRPr="00487136">
        <w:rPr>
          <w:rFonts w:asciiTheme="majorHAnsi" w:hAnsiTheme="majorHAnsi" w:cs="GillSans-Light"/>
          <w:sz w:val="24"/>
          <w:szCs w:val="24"/>
        </w:rPr>
        <w:t xml:space="preserve"> in comparing transportation options.</w:t>
      </w:r>
    </w:p>
    <w:p w:rsidR="00487136" w:rsidRDefault="00CD197B" w:rsidP="0048713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measures of greenness are how</w:t>
      </w:r>
      <w:r w:rsidR="006D2F97">
        <w:rPr>
          <w:rFonts w:asciiTheme="majorHAnsi" w:hAnsiTheme="majorHAnsi"/>
          <w:sz w:val="24"/>
          <w:szCs w:val="24"/>
        </w:rPr>
        <w:t>ev</w:t>
      </w:r>
      <w:r>
        <w:rPr>
          <w:rFonts w:asciiTheme="majorHAnsi" w:hAnsiTheme="majorHAnsi"/>
          <w:sz w:val="24"/>
          <w:szCs w:val="24"/>
        </w:rPr>
        <w:t xml:space="preserve">er clear. </w:t>
      </w:r>
      <w:r w:rsidR="00303CF2">
        <w:rPr>
          <w:rFonts w:asciiTheme="majorHAnsi" w:hAnsiTheme="majorHAnsi"/>
          <w:sz w:val="24"/>
          <w:szCs w:val="24"/>
        </w:rPr>
        <w:t xml:space="preserve">Producing and charging batteries for </w:t>
      </w:r>
      <w:r w:rsidR="006D2F97">
        <w:rPr>
          <w:rFonts w:asciiTheme="majorHAnsi" w:hAnsiTheme="majorHAnsi"/>
          <w:sz w:val="24"/>
          <w:szCs w:val="24"/>
        </w:rPr>
        <w:t>BEV</w:t>
      </w:r>
      <w:r w:rsidR="00303CF2">
        <w:rPr>
          <w:rFonts w:asciiTheme="majorHAnsi" w:hAnsiTheme="majorHAnsi"/>
          <w:sz w:val="24"/>
          <w:szCs w:val="24"/>
        </w:rPr>
        <w:t xml:space="preserve"> with fossil fuel derived electricity</w:t>
      </w:r>
      <w:r w:rsidR="006C38FF">
        <w:rPr>
          <w:rFonts w:asciiTheme="majorHAnsi" w:hAnsiTheme="majorHAnsi"/>
          <w:sz w:val="24"/>
          <w:szCs w:val="24"/>
        </w:rPr>
        <w:t xml:space="preserve"> </w:t>
      </w:r>
      <w:r w:rsidR="00303CF2">
        <w:rPr>
          <w:rFonts w:asciiTheme="majorHAnsi" w:hAnsiTheme="majorHAnsi"/>
          <w:sz w:val="24"/>
          <w:szCs w:val="24"/>
        </w:rPr>
        <w:t>emits around 50% more CO</w:t>
      </w:r>
      <w:r w:rsidR="00303CF2" w:rsidRPr="00640D91">
        <w:rPr>
          <w:rFonts w:asciiTheme="majorHAnsi" w:hAnsiTheme="majorHAnsi"/>
          <w:sz w:val="24"/>
          <w:szCs w:val="24"/>
          <w:vertAlign w:val="subscript"/>
        </w:rPr>
        <w:t>2</w:t>
      </w:r>
      <w:r w:rsidR="00303CF2">
        <w:rPr>
          <w:rFonts w:asciiTheme="majorHAnsi" w:hAnsiTheme="majorHAnsi"/>
          <w:sz w:val="24"/>
          <w:szCs w:val="24"/>
        </w:rPr>
        <w:t xml:space="preserve"> than the IC</w:t>
      </w:r>
      <w:r w:rsidR="006D2F97">
        <w:rPr>
          <w:rFonts w:asciiTheme="majorHAnsi" w:hAnsiTheme="majorHAnsi"/>
          <w:sz w:val="24"/>
          <w:szCs w:val="24"/>
        </w:rPr>
        <w:t>EV</w:t>
      </w:r>
      <w:r w:rsidR="00303CF2">
        <w:rPr>
          <w:rFonts w:asciiTheme="majorHAnsi" w:hAnsiTheme="majorHAnsi"/>
          <w:sz w:val="24"/>
          <w:szCs w:val="24"/>
        </w:rPr>
        <w:t xml:space="preserve">. </w:t>
      </w:r>
      <w:r w:rsidR="006C38FF">
        <w:rPr>
          <w:rFonts w:asciiTheme="majorHAnsi" w:hAnsiTheme="majorHAnsi"/>
          <w:sz w:val="24"/>
          <w:szCs w:val="24"/>
        </w:rPr>
        <w:t>This runs counter to the motivation for electrification of transportation.</w:t>
      </w:r>
      <w:r w:rsidR="00731177">
        <w:rPr>
          <w:rFonts w:asciiTheme="majorHAnsi" w:hAnsiTheme="majorHAnsi"/>
          <w:sz w:val="24"/>
          <w:szCs w:val="24"/>
        </w:rPr>
        <w:t xml:space="preserve"> </w:t>
      </w:r>
      <w:r w:rsidR="00487136">
        <w:rPr>
          <w:rFonts w:asciiTheme="majorHAnsi" w:hAnsiTheme="majorHAnsi"/>
          <w:sz w:val="24"/>
          <w:szCs w:val="24"/>
        </w:rPr>
        <w:t xml:space="preserve">Pertinently, a </w:t>
      </w:r>
      <w:r w:rsidR="000A406F">
        <w:rPr>
          <w:rFonts w:asciiTheme="majorHAnsi" w:hAnsiTheme="majorHAnsi"/>
          <w:sz w:val="24"/>
          <w:szCs w:val="24"/>
        </w:rPr>
        <w:t xml:space="preserve">comparative environmental </w:t>
      </w:r>
      <w:r w:rsidR="00731177">
        <w:rPr>
          <w:rFonts w:asciiTheme="majorHAnsi" w:hAnsiTheme="majorHAnsi"/>
          <w:sz w:val="24"/>
          <w:szCs w:val="24"/>
        </w:rPr>
        <w:t xml:space="preserve">life cycle analysis </w:t>
      </w:r>
      <w:r w:rsidR="000A406F">
        <w:rPr>
          <w:rFonts w:asciiTheme="majorHAnsi" w:hAnsiTheme="majorHAnsi"/>
          <w:sz w:val="24"/>
          <w:szCs w:val="24"/>
        </w:rPr>
        <w:t xml:space="preserve">of electric and conventional vehicles </w:t>
      </w:r>
      <w:r w:rsidR="00731177">
        <w:rPr>
          <w:rFonts w:asciiTheme="majorHAnsi" w:hAnsiTheme="majorHAnsi"/>
          <w:sz w:val="24"/>
          <w:szCs w:val="24"/>
        </w:rPr>
        <w:t xml:space="preserve">claims </w:t>
      </w:r>
      <w:r w:rsidR="000A406F">
        <w:rPr>
          <w:rFonts w:asciiTheme="majorHAnsi" w:hAnsiTheme="majorHAnsi"/>
          <w:sz w:val="24"/>
          <w:szCs w:val="24"/>
        </w:rPr>
        <w:t xml:space="preserve">that </w:t>
      </w:r>
      <w:r w:rsidR="00731177">
        <w:rPr>
          <w:rFonts w:asciiTheme="majorHAnsi" w:hAnsiTheme="majorHAnsi"/>
          <w:sz w:val="24"/>
          <w:szCs w:val="24"/>
        </w:rPr>
        <w:t xml:space="preserve">ownership of </w:t>
      </w:r>
      <w:r w:rsidR="00D4723B">
        <w:rPr>
          <w:rFonts w:asciiTheme="majorHAnsi" w:hAnsiTheme="majorHAnsi"/>
          <w:sz w:val="24"/>
          <w:szCs w:val="24"/>
        </w:rPr>
        <w:t>a</w:t>
      </w:r>
      <w:r w:rsidR="000A406F">
        <w:rPr>
          <w:rFonts w:asciiTheme="majorHAnsi" w:hAnsiTheme="majorHAnsi"/>
          <w:sz w:val="24"/>
          <w:szCs w:val="24"/>
        </w:rPr>
        <w:t xml:space="preserve"> </w:t>
      </w:r>
      <w:r w:rsidR="006D2F97">
        <w:rPr>
          <w:rFonts w:asciiTheme="majorHAnsi" w:hAnsiTheme="majorHAnsi"/>
          <w:sz w:val="24"/>
          <w:szCs w:val="24"/>
        </w:rPr>
        <w:t>BEV</w:t>
      </w:r>
      <w:r w:rsidR="00731177" w:rsidRPr="00731177">
        <w:rPr>
          <w:rFonts w:asciiTheme="majorHAnsi" w:hAnsiTheme="majorHAnsi"/>
          <w:sz w:val="24"/>
          <w:szCs w:val="24"/>
        </w:rPr>
        <w:t xml:space="preserve"> for upwards of 10 yea</w:t>
      </w:r>
      <w:r w:rsidR="00731177">
        <w:rPr>
          <w:rFonts w:asciiTheme="majorHAnsi" w:hAnsiTheme="majorHAnsi"/>
          <w:sz w:val="24"/>
          <w:szCs w:val="24"/>
        </w:rPr>
        <w:t>rs is necessary before they surpass IC</w:t>
      </w:r>
      <w:r w:rsidR="006D2F97">
        <w:rPr>
          <w:rFonts w:asciiTheme="majorHAnsi" w:hAnsiTheme="majorHAnsi"/>
          <w:sz w:val="24"/>
          <w:szCs w:val="24"/>
        </w:rPr>
        <w:t>EV</w:t>
      </w:r>
      <w:r w:rsidR="00731177">
        <w:rPr>
          <w:rFonts w:asciiTheme="majorHAnsi" w:hAnsiTheme="majorHAnsi"/>
          <w:sz w:val="24"/>
          <w:szCs w:val="24"/>
        </w:rPr>
        <w:t xml:space="preserve"> in greenness.</w:t>
      </w:r>
    </w:p>
    <w:p w:rsidR="00EB2187" w:rsidRDefault="0002287B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minimise battery weight and extend battery life, lightweight high performance materials are required for </w:t>
      </w:r>
      <w:r w:rsidR="00731177">
        <w:rPr>
          <w:rFonts w:asciiTheme="majorHAnsi" w:hAnsiTheme="majorHAnsi"/>
          <w:sz w:val="24"/>
          <w:szCs w:val="24"/>
        </w:rPr>
        <w:t xml:space="preserve">the construction of </w:t>
      </w:r>
      <w:r w:rsidR="006D2F97">
        <w:rPr>
          <w:rFonts w:asciiTheme="majorHAnsi" w:hAnsiTheme="majorHAnsi"/>
          <w:sz w:val="24"/>
          <w:szCs w:val="24"/>
        </w:rPr>
        <w:t>BEV</w:t>
      </w:r>
      <w:r>
        <w:rPr>
          <w:rFonts w:asciiTheme="majorHAnsi" w:hAnsiTheme="majorHAnsi"/>
          <w:sz w:val="24"/>
          <w:szCs w:val="24"/>
        </w:rPr>
        <w:t xml:space="preserve">. </w:t>
      </w:r>
      <w:r w:rsidR="00640D91">
        <w:rPr>
          <w:rFonts w:asciiTheme="majorHAnsi" w:hAnsiTheme="majorHAnsi"/>
          <w:sz w:val="24"/>
          <w:szCs w:val="24"/>
        </w:rPr>
        <w:t>When accounting for</w:t>
      </w:r>
      <w:r w:rsidR="00EB2187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production </w:t>
      </w:r>
      <w:r w:rsidR="00EB2187">
        <w:rPr>
          <w:rFonts w:asciiTheme="majorHAnsi" w:hAnsiTheme="majorHAnsi"/>
          <w:sz w:val="24"/>
          <w:szCs w:val="24"/>
        </w:rPr>
        <w:t>and assembly of</w:t>
      </w:r>
      <w:r>
        <w:rPr>
          <w:rFonts w:asciiTheme="majorHAnsi" w:hAnsiTheme="majorHAnsi"/>
          <w:sz w:val="24"/>
          <w:szCs w:val="24"/>
        </w:rPr>
        <w:t xml:space="preserve"> lithium </w:t>
      </w:r>
      <w:r w:rsidR="00EB2187">
        <w:rPr>
          <w:rFonts w:asciiTheme="majorHAnsi" w:hAnsiTheme="majorHAnsi"/>
          <w:sz w:val="24"/>
          <w:szCs w:val="24"/>
        </w:rPr>
        <w:t xml:space="preserve">battery </w:t>
      </w:r>
      <w:r w:rsidR="00607E8F">
        <w:rPr>
          <w:rFonts w:asciiTheme="majorHAnsi" w:hAnsiTheme="majorHAnsi"/>
          <w:sz w:val="24"/>
          <w:szCs w:val="24"/>
        </w:rPr>
        <w:t>anodes</w:t>
      </w:r>
      <w:r w:rsidR="00A06E80">
        <w:rPr>
          <w:rFonts w:asciiTheme="majorHAnsi" w:hAnsiTheme="majorHAnsi"/>
          <w:sz w:val="24"/>
          <w:szCs w:val="24"/>
        </w:rPr>
        <w:t>, metal containing</w:t>
      </w:r>
      <w:r w:rsidR="00804E0E">
        <w:rPr>
          <w:rFonts w:asciiTheme="majorHAnsi" w:hAnsiTheme="majorHAnsi"/>
          <w:sz w:val="24"/>
          <w:szCs w:val="24"/>
        </w:rPr>
        <w:t xml:space="preserve"> </w:t>
      </w:r>
      <w:r w:rsidR="00607E8F">
        <w:rPr>
          <w:rFonts w:asciiTheme="majorHAnsi" w:hAnsiTheme="majorHAnsi"/>
          <w:sz w:val="24"/>
          <w:szCs w:val="24"/>
        </w:rPr>
        <w:t>cathodes</w:t>
      </w:r>
      <w:r w:rsidR="00640D91">
        <w:rPr>
          <w:rFonts w:asciiTheme="majorHAnsi" w:hAnsiTheme="majorHAnsi"/>
          <w:sz w:val="24"/>
          <w:szCs w:val="24"/>
        </w:rPr>
        <w:t>,</w:t>
      </w:r>
      <w:r w:rsidR="00EB2187">
        <w:rPr>
          <w:rFonts w:asciiTheme="majorHAnsi" w:hAnsiTheme="majorHAnsi"/>
          <w:sz w:val="24"/>
          <w:szCs w:val="24"/>
        </w:rPr>
        <w:t xml:space="preserve"> polymer electrolytes as well as the </w:t>
      </w:r>
      <w:r w:rsidR="00EB2187">
        <w:rPr>
          <w:rFonts w:asciiTheme="majorHAnsi" w:hAnsiTheme="majorHAnsi"/>
          <w:sz w:val="24"/>
          <w:szCs w:val="24"/>
        </w:rPr>
        <w:lastRenderedPageBreak/>
        <w:t xml:space="preserve">environmental impact of the disposal of batteries in landfills, </w:t>
      </w:r>
      <w:r w:rsidR="00640D91">
        <w:rPr>
          <w:rFonts w:asciiTheme="majorHAnsi" w:hAnsiTheme="majorHAnsi"/>
          <w:sz w:val="24"/>
          <w:szCs w:val="24"/>
        </w:rPr>
        <w:t xml:space="preserve">it becomes apparent that </w:t>
      </w:r>
      <w:r>
        <w:rPr>
          <w:rFonts w:asciiTheme="majorHAnsi" w:hAnsiTheme="majorHAnsi"/>
          <w:sz w:val="24"/>
          <w:szCs w:val="24"/>
        </w:rPr>
        <w:t xml:space="preserve">the GHG footprint of </w:t>
      </w:r>
      <w:r w:rsidR="006D2F97">
        <w:rPr>
          <w:rFonts w:asciiTheme="majorHAnsi" w:hAnsiTheme="majorHAnsi"/>
          <w:sz w:val="24"/>
          <w:szCs w:val="24"/>
        </w:rPr>
        <w:t>BEV</w:t>
      </w:r>
      <w:r>
        <w:rPr>
          <w:rFonts w:asciiTheme="majorHAnsi" w:hAnsiTheme="majorHAnsi"/>
          <w:sz w:val="24"/>
          <w:szCs w:val="24"/>
        </w:rPr>
        <w:t xml:space="preserve"> </w:t>
      </w:r>
      <w:r w:rsidR="00EB2187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not so benign. </w:t>
      </w:r>
    </w:p>
    <w:p w:rsidR="0002287B" w:rsidRDefault="006D2F97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</w:t>
      </w:r>
      <w:r w:rsidR="00804E0E">
        <w:rPr>
          <w:rFonts w:asciiTheme="majorHAnsi" w:hAnsiTheme="majorHAnsi"/>
          <w:sz w:val="24"/>
          <w:szCs w:val="24"/>
        </w:rPr>
        <w:t xml:space="preserve">en if </w:t>
      </w:r>
      <w:r w:rsidR="00EB2187">
        <w:rPr>
          <w:rFonts w:asciiTheme="majorHAnsi" w:hAnsiTheme="majorHAnsi"/>
          <w:sz w:val="24"/>
          <w:szCs w:val="24"/>
        </w:rPr>
        <w:t>the global warming potential of electrification of transportation is achi</w:t>
      </w:r>
      <w:r>
        <w:rPr>
          <w:rFonts w:asciiTheme="majorHAnsi" w:hAnsiTheme="majorHAnsi"/>
          <w:sz w:val="24"/>
          <w:szCs w:val="24"/>
        </w:rPr>
        <w:t>ev</w:t>
      </w:r>
      <w:r w:rsidR="00EB2187">
        <w:rPr>
          <w:rFonts w:asciiTheme="majorHAnsi" w:hAnsiTheme="majorHAnsi"/>
          <w:sz w:val="24"/>
          <w:szCs w:val="24"/>
        </w:rPr>
        <w:t>able</w:t>
      </w:r>
      <w:r w:rsidR="00A17156">
        <w:rPr>
          <w:rFonts w:asciiTheme="majorHAnsi" w:hAnsiTheme="majorHAnsi"/>
          <w:sz w:val="24"/>
          <w:szCs w:val="24"/>
        </w:rPr>
        <w:t>,</w:t>
      </w:r>
      <w:r w:rsidR="00EB2187">
        <w:rPr>
          <w:rFonts w:asciiTheme="majorHAnsi" w:hAnsiTheme="majorHAnsi"/>
          <w:sz w:val="24"/>
          <w:szCs w:val="24"/>
        </w:rPr>
        <w:t xml:space="preserve"> the impacts of metal depletion associated with the supply chain of the vehicle may jeopardise the viability </w:t>
      </w:r>
      <w:r w:rsidR="00172247">
        <w:rPr>
          <w:rFonts w:asciiTheme="majorHAnsi" w:hAnsiTheme="majorHAnsi"/>
          <w:sz w:val="24"/>
          <w:szCs w:val="24"/>
        </w:rPr>
        <w:t xml:space="preserve">of </w:t>
      </w:r>
      <w:r w:rsidR="00EB2187">
        <w:rPr>
          <w:rFonts w:asciiTheme="majorHAnsi" w:hAnsiTheme="majorHAnsi"/>
          <w:sz w:val="24"/>
          <w:szCs w:val="24"/>
        </w:rPr>
        <w:t xml:space="preserve">creating and sustaining </w:t>
      </w:r>
      <w:r w:rsidR="00172247">
        <w:rPr>
          <w:rFonts w:asciiTheme="majorHAnsi" w:hAnsiTheme="majorHAnsi"/>
          <w:sz w:val="24"/>
          <w:szCs w:val="24"/>
        </w:rPr>
        <w:t xml:space="preserve">a global fleet of </w:t>
      </w:r>
      <w:r w:rsidR="00302667">
        <w:rPr>
          <w:rFonts w:asciiTheme="majorHAnsi" w:hAnsiTheme="majorHAnsi"/>
          <w:sz w:val="24"/>
          <w:szCs w:val="24"/>
        </w:rPr>
        <w:t xml:space="preserve">billions of </w:t>
      </w:r>
      <w:r>
        <w:rPr>
          <w:rFonts w:asciiTheme="majorHAnsi" w:hAnsiTheme="majorHAnsi"/>
          <w:sz w:val="24"/>
          <w:szCs w:val="24"/>
        </w:rPr>
        <w:t>BEV</w:t>
      </w:r>
      <w:r w:rsidR="00172247">
        <w:rPr>
          <w:rFonts w:asciiTheme="majorHAnsi" w:hAnsiTheme="majorHAnsi"/>
          <w:sz w:val="24"/>
          <w:szCs w:val="24"/>
        </w:rPr>
        <w:t xml:space="preserve">. </w:t>
      </w:r>
    </w:p>
    <w:p w:rsidR="001F34FA" w:rsidRDefault="00804E0E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post-production </w:t>
      </w:r>
      <w:r w:rsidR="0002287B">
        <w:rPr>
          <w:rFonts w:asciiTheme="majorHAnsi" w:hAnsiTheme="majorHAnsi"/>
          <w:sz w:val="24"/>
          <w:szCs w:val="24"/>
        </w:rPr>
        <w:t xml:space="preserve">electricity demand for a global fleet of </w:t>
      </w:r>
      <w:r w:rsidR="006D2F97">
        <w:rPr>
          <w:rFonts w:asciiTheme="majorHAnsi" w:hAnsiTheme="majorHAnsi"/>
          <w:sz w:val="24"/>
          <w:szCs w:val="24"/>
        </w:rPr>
        <w:t>BEV</w:t>
      </w:r>
      <w:r w:rsidR="0002287B">
        <w:rPr>
          <w:rFonts w:asciiTheme="majorHAnsi" w:hAnsiTheme="majorHAnsi"/>
          <w:sz w:val="24"/>
          <w:szCs w:val="24"/>
        </w:rPr>
        <w:t xml:space="preserve"> is </w:t>
      </w:r>
      <w:r w:rsidR="00A17156">
        <w:rPr>
          <w:rFonts w:asciiTheme="majorHAnsi" w:hAnsiTheme="majorHAnsi"/>
          <w:sz w:val="24"/>
          <w:szCs w:val="24"/>
        </w:rPr>
        <w:t xml:space="preserve">also </w:t>
      </w:r>
      <w:r w:rsidR="0002287B">
        <w:rPr>
          <w:rFonts w:asciiTheme="majorHAnsi" w:hAnsiTheme="majorHAnsi"/>
          <w:sz w:val="24"/>
          <w:szCs w:val="24"/>
        </w:rPr>
        <w:t>substantial. By 2040, the electricity</w:t>
      </w:r>
      <w:r w:rsidR="00172247">
        <w:rPr>
          <w:rFonts w:asciiTheme="majorHAnsi" w:hAnsiTheme="majorHAnsi"/>
          <w:sz w:val="24"/>
          <w:szCs w:val="24"/>
        </w:rPr>
        <w:t xml:space="preserve"> demand for </w:t>
      </w:r>
      <w:r w:rsidR="006D2F97">
        <w:rPr>
          <w:rFonts w:asciiTheme="majorHAnsi" w:hAnsiTheme="majorHAnsi"/>
          <w:sz w:val="24"/>
          <w:szCs w:val="24"/>
        </w:rPr>
        <w:t>BEV</w:t>
      </w:r>
      <w:r w:rsidR="00172247">
        <w:rPr>
          <w:rFonts w:asciiTheme="majorHAnsi" w:hAnsiTheme="majorHAnsi"/>
          <w:sz w:val="24"/>
          <w:szCs w:val="24"/>
        </w:rPr>
        <w:t xml:space="preserve"> will be around </w:t>
      </w:r>
      <w:r w:rsidR="00607E8F">
        <w:rPr>
          <w:rFonts w:asciiTheme="majorHAnsi" w:hAnsiTheme="majorHAnsi"/>
          <w:sz w:val="24"/>
          <w:szCs w:val="24"/>
        </w:rPr>
        <w:t xml:space="preserve">1,800 </w:t>
      </w:r>
      <w:proofErr w:type="spellStart"/>
      <w:r w:rsidR="00607E8F">
        <w:rPr>
          <w:rFonts w:asciiTheme="majorHAnsi" w:hAnsiTheme="majorHAnsi"/>
          <w:sz w:val="24"/>
          <w:szCs w:val="24"/>
        </w:rPr>
        <w:t>TWh</w:t>
      </w:r>
      <w:proofErr w:type="spellEnd"/>
      <w:r w:rsidR="00607E8F">
        <w:rPr>
          <w:rFonts w:asciiTheme="majorHAnsi" w:hAnsiTheme="majorHAnsi"/>
          <w:sz w:val="24"/>
          <w:szCs w:val="24"/>
        </w:rPr>
        <w:t>. This</w:t>
      </w:r>
      <w:r w:rsidR="0002287B">
        <w:rPr>
          <w:rFonts w:asciiTheme="majorHAnsi" w:hAnsiTheme="majorHAnsi"/>
          <w:sz w:val="24"/>
          <w:szCs w:val="24"/>
        </w:rPr>
        <w:t xml:space="preserve"> represents about 5% of global power. </w:t>
      </w:r>
      <w:r w:rsidR="00172247">
        <w:rPr>
          <w:rFonts w:asciiTheme="majorHAnsi" w:hAnsiTheme="majorHAnsi"/>
          <w:sz w:val="24"/>
          <w:szCs w:val="24"/>
        </w:rPr>
        <w:t xml:space="preserve">To avoid overloading the electric grid, </w:t>
      </w:r>
      <w:r w:rsidR="006D2F97">
        <w:rPr>
          <w:rFonts w:asciiTheme="majorHAnsi" w:hAnsiTheme="majorHAnsi"/>
          <w:sz w:val="24"/>
          <w:szCs w:val="24"/>
        </w:rPr>
        <w:t>BEV</w:t>
      </w:r>
      <w:r w:rsidR="00172247">
        <w:rPr>
          <w:rFonts w:asciiTheme="majorHAnsi" w:hAnsiTheme="majorHAnsi"/>
          <w:sz w:val="24"/>
          <w:szCs w:val="24"/>
        </w:rPr>
        <w:t xml:space="preserve"> charging at nighttime rather than peak load hours would be required. </w:t>
      </w:r>
      <w:r w:rsidR="00BC2C85">
        <w:rPr>
          <w:rFonts w:asciiTheme="majorHAnsi" w:hAnsiTheme="majorHAnsi"/>
          <w:sz w:val="24"/>
          <w:szCs w:val="24"/>
        </w:rPr>
        <w:t>This would how</w:t>
      </w:r>
      <w:r w:rsidR="006D2F97">
        <w:rPr>
          <w:rFonts w:asciiTheme="majorHAnsi" w:hAnsiTheme="majorHAnsi"/>
          <w:sz w:val="24"/>
          <w:szCs w:val="24"/>
        </w:rPr>
        <w:t>ev</w:t>
      </w:r>
      <w:r w:rsidR="00BC2C85">
        <w:rPr>
          <w:rFonts w:asciiTheme="majorHAnsi" w:hAnsiTheme="majorHAnsi"/>
          <w:sz w:val="24"/>
          <w:szCs w:val="24"/>
        </w:rPr>
        <w:t xml:space="preserve">er stress </w:t>
      </w:r>
      <w:r w:rsidR="00302667">
        <w:rPr>
          <w:rFonts w:asciiTheme="majorHAnsi" w:hAnsiTheme="majorHAnsi"/>
          <w:sz w:val="24"/>
          <w:szCs w:val="24"/>
        </w:rPr>
        <w:t xml:space="preserve">and reduce the </w:t>
      </w:r>
      <w:r w:rsidR="009E7C71">
        <w:rPr>
          <w:rFonts w:asciiTheme="majorHAnsi" w:hAnsiTheme="majorHAnsi"/>
          <w:sz w:val="24"/>
          <w:szCs w:val="24"/>
        </w:rPr>
        <w:t xml:space="preserve">working </w:t>
      </w:r>
      <w:r w:rsidR="00302667">
        <w:rPr>
          <w:rFonts w:asciiTheme="majorHAnsi" w:hAnsiTheme="majorHAnsi"/>
          <w:sz w:val="24"/>
          <w:szCs w:val="24"/>
        </w:rPr>
        <w:t xml:space="preserve">lifetime of </w:t>
      </w:r>
      <w:r w:rsidR="006D2F97">
        <w:rPr>
          <w:rFonts w:asciiTheme="majorHAnsi" w:hAnsiTheme="majorHAnsi"/>
          <w:sz w:val="24"/>
          <w:szCs w:val="24"/>
        </w:rPr>
        <w:t xml:space="preserve">neighborhood </w:t>
      </w:r>
      <w:r w:rsidR="00BC2C85">
        <w:rPr>
          <w:rFonts w:asciiTheme="majorHAnsi" w:hAnsiTheme="majorHAnsi"/>
          <w:sz w:val="24"/>
          <w:szCs w:val="24"/>
        </w:rPr>
        <w:t xml:space="preserve">electrical </w:t>
      </w:r>
      <w:r w:rsidR="00EF6C1D">
        <w:rPr>
          <w:rFonts w:asciiTheme="majorHAnsi" w:hAnsiTheme="majorHAnsi"/>
          <w:sz w:val="24"/>
          <w:szCs w:val="24"/>
        </w:rPr>
        <w:t>transformers</w:t>
      </w:r>
      <w:r w:rsidR="006D2F97">
        <w:rPr>
          <w:rFonts w:asciiTheme="majorHAnsi" w:hAnsiTheme="majorHAnsi"/>
          <w:sz w:val="24"/>
          <w:szCs w:val="24"/>
        </w:rPr>
        <w:t xml:space="preserve"> </w:t>
      </w:r>
      <w:r w:rsidR="00302667">
        <w:rPr>
          <w:rFonts w:asciiTheme="majorHAnsi" w:hAnsiTheme="majorHAnsi"/>
          <w:sz w:val="24"/>
          <w:szCs w:val="24"/>
        </w:rPr>
        <w:t xml:space="preserve">sitting </w:t>
      </w:r>
      <w:r w:rsidR="006D2F97">
        <w:rPr>
          <w:rFonts w:asciiTheme="majorHAnsi" w:hAnsiTheme="majorHAnsi"/>
          <w:sz w:val="24"/>
          <w:szCs w:val="24"/>
        </w:rPr>
        <w:t xml:space="preserve">on utility poles roughly every 3-4 houses, </w:t>
      </w:r>
      <w:r w:rsidR="00BC2C85">
        <w:rPr>
          <w:rFonts w:asciiTheme="majorHAnsi" w:hAnsiTheme="majorHAnsi"/>
          <w:sz w:val="24"/>
          <w:szCs w:val="24"/>
        </w:rPr>
        <w:t xml:space="preserve">as they would now be in use round the clock. </w:t>
      </w:r>
      <w:r w:rsidR="00A17156">
        <w:rPr>
          <w:rFonts w:asciiTheme="majorHAnsi" w:hAnsiTheme="majorHAnsi"/>
          <w:sz w:val="24"/>
          <w:szCs w:val="24"/>
        </w:rPr>
        <w:t>Fossil-</w:t>
      </w:r>
      <w:r w:rsidR="0002287B">
        <w:rPr>
          <w:rFonts w:asciiTheme="majorHAnsi" w:hAnsiTheme="majorHAnsi"/>
          <w:sz w:val="24"/>
          <w:szCs w:val="24"/>
        </w:rPr>
        <w:t>sourced electricity to fulfil this need is unacceptable</w:t>
      </w:r>
      <w:r w:rsidR="00A17156">
        <w:rPr>
          <w:rFonts w:asciiTheme="majorHAnsi" w:hAnsiTheme="majorHAnsi"/>
          <w:sz w:val="24"/>
          <w:szCs w:val="24"/>
        </w:rPr>
        <w:t>. It would only contribute further to the climate crisis</w:t>
      </w:r>
      <w:r w:rsidR="0002287B">
        <w:rPr>
          <w:rFonts w:asciiTheme="majorHAnsi" w:hAnsiTheme="majorHAnsi"/>
          <w:sz w:val="24"/>
          <w:szCs w:val="24"/>
        </w:rPr>
        <w:t xml:space="preserve">. </w:t>
      </w:r>
      <w:r w:rsidR="001F34FA">
        <w:rPr>
          <w:rFonts w:asciiTheme="majorHAnsi" w:hAnsiTheme="majorHAnsi"/>
          <w:sz w:val="24"/>
          <w:szCs w:val="24"/>
        </w:rPr>
        <w:t xml:space="preserve">Another key consideration is the mix of renewable and non-renewable electricity supplies </w:t>
      </w:r>
      <w:r w:rsidR="0004589C">
        <w:rPr>
          <w:rFonts w:asciiTheme="majorHAnsi" w:hAnsiTheme="majorHAnsi"/>
          <w:sz w:val="24"/>
          <w:szCs w:val="24"/>
        </w:rPr>
        <w:t xml:space="preserve">to run </w:t>
      </w:r>
      <w:r w:rsidR="006D2F97">
        <w:rPr>
          <w:rFonts w:asciiTheme="majorHAnsi" w:hAnsiTheme="majorHAnsi"/>
          <w:sz w:val="24"/>
          <w:szCs w:val="24"/>
        </w:rPr>
        <w:t>BEV</w:t>
      </w:r>
      <w:r w:rsidR="0004589C">
        <w:rPr>
          <w:rFonts w:asciiTheme="majorHAnsi" w:hAnsiTheme="majorHAnsi"/>
          <w:sz w:val="24"/>
          <w:szCs w:val="24"/>
        </w:rPr>
        <w:t xml:space="preserve"> </w:t>
      </w:r>
      <w:r w:rsidR="001F34FA">
        <w:rPr>
          <w:rFonts w:asciiTheme="majorHAnsi" w:hAnsiTheme="majorHAnsi"/>
          <w:sz w:val="24"/>
          <w:szCs w:val="24"/>
        </w:rPr>
        <w:t xml:space="preserve">that </w:t>
      </w:r>
      <w:r w:rsidR="0004589C">
        <w:rPr>
          <w:rFonts w:asciiTheme="majorHAnsi" w:hAnsiTheme="majorHAnsi"/>
          <w:sz w:val="24"/>
          <w:szCs w:val="24"/>
        </w:rPr>
        <w:t xml:space="preserve">very much </w:t>
      </w:r>
      <w:r w:rsidR="001F34FA">
        <w:rPr>
          <w:rFonts w:asciiTheme="majorHAnsi" w:hAnsiTheme="majorHAnsi"/>
          <w:sz w:val="24"/>
          <w:szCs w:val="24"/>
        </w:rPr>
        <w:t xml:space="preserve">depends on geographic location. </w:t>
      </w:r>
    </w:p>
    <w:p w:rsidR="0002287B" w:rsidRDefault="00814FEC" w:rsidP="00DA0FD3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Airline transportation continues to grow</w:t>
      </w:r>
      <w:r w:rsidR="009E7C71">
        <w:rPr>
          <w:rFonts w:asciiTheme="majorHAnsi" w:hAnsiTheme="majorHAnsi"/>
          <w:sz w:val="24"/>
          <w:szCs w:val="24"/>
        </w:rPr>
        <w:t>,</w:t>
      </w:r>
      <w:r w:rsidR="00BF2084">
        <w:rPr>
          <w:rFonts w:asciiTheme="majorHAnsi" w:hAnsiTheme="majorHAnsi"/>
          <w:sz w:val="24"/>
          <w:szCs w:val="24"/>
        </w:rPr>
        <w:t xml:space="preserve"> </w:t>
      </w:r>
      <w:r w:rsidR="00640D91">
        <w:rPr>
          <w:rFonts w:asciiTheme="majorHAnsi" w:hAnsiTheme="majorHAnsi"/>
          <w:sz w:val="24"/>
          <w:szCs w:val="24"/>
        </w:rPr>
        <w:t xml:space="preserve">ever </w:t>
      </w:r>
      <w:r w:rsidR="00BF2084">
        <w:rPr>
          <w:rFonts w:asciiTheme="majorHAnsi" w:hAnsiTheme="majorHAnsi"/>
          <w:sz w:val="24"/>
          <w:szCs w:val="24"/>
        </w:rPr>
        <w:t xml:space="preserve">increasing the demand for aviation fuel. </w:t>
      </w:r>
      <w:r w:rsidR="009E7C71">
        <w:rPr>
          <w:rFonts w:asciiTheme="majorHAnsi" w:hAnsiTheme="majorHAnsi"/>
          <w:sz w:val="24"/>
          <w:szCs w:val="24"/>
        </w:rPr>
        <w:t xml:space="preserve">There is no way around jet fuel, as I will discuss in my next Advanced Science News opinion editorial. </w:t>
      </w:r>
      <w:r w:rsidR="00BF2084">
        <w:rPr>
          <w:rFonts w:asciiTheme="majorHAnsi" w:hAnsiTheme="majorHAnsi"/>
          <w:sz w:val="24"/>
          <w:szCs w:val="24"/>
        </w:rPr>
        <w:t xml:space="preserve">Currently, air travel </w:t>
      </w:r>
      <w:r w:rsidR="00640D91">
        <w:rPr>
          <w:rFonts w:asciiTheme="majorHAnsi" w:hAnsiTheme="majorHAnsi"/>
          <w:sz w:val="24"/>
          <w:szCs w:val="24"/>
        </w:rPr>
        <w:t xml:space="preserve">alone </w:t>
      </w:r>
      <w:r w:rsidR="00BF2084">
        <w:rPr>
          <w:rFonts w:asciiTheme="majorHAnsi" w:hAnsiTheme="majorHAnsi"/>
          <w:sz w:val="24"/>
          <w:szCs w:val="24"/>
        </w:rPr>
        <w:t>contributes about 5% of global greenhouse gas emissions. W</w:t>
      </w:r>
      <w:r>
        <w:rPr>
          <w:rFonts w:asciiTheme="majorHAnsi" w:hAnsiTheme="majorHAnsi"/>
          <w:sz w:val="24"/>
          <w:szCs w:val="24"/>
        </w:rPr>
        <w:t xml:space="preserve">ith </w:t>
      </w:r>
      <w:r w:rsidR="00856C9E">
        <w:rPr>
          <w:rFonts w:asciiTheme="majorHAnsi" w:hAnsiTheme="majorHAnsi"/>
          <w:sz w:val="24"/>
          <w:szCs w:val="24"/>
        </w:rPr>
        <w:t xml:space="preserve">airline </w:t>
      </w:r>
      <w:r>
        <w:rPr>
          <w:rFonts w:asciiTheme="majorHAnsi" w:hAnsiTheme="majorHAnsi"/>
          <w:sz w:val="24"/>
          <w:szCs w:val="24"/>
        </w:rPr>
        <w:t xml:space="preserve">passenger kilometers travelled </w:t>
      </w:r>
      <w:r w:rsidR="00BF2084">
        <w:rPr>
          <w:rFonts w:asciiTheme="majorHAnsi" w:hAnsiTheme="majorHAnsi"/>
          <w:sz w:val="24"/>
          <w:szCs w:val="24"/>
        </w:rPr>
        <w:t>clocked in</w:t>
      </w:r>
      <w:r w:rsidR="00640D91">
        <w:rPr>
          <w:rFonts w:asciiTheme="majorHAnsi" w:hAnsiTheme="majorHAnsi"/>
          <w:sz w:val="24"/>
          <w:szCs w:val="24"/>
        </w:rPr>
        <w:t xml:space="preserve"> at 9T in 2015</w:t>
      </w:r>
      <w:r>
        <w:rPr>
          <w:rFonts w:asciiTheme="majorHAnsi" w:hAnsiTheme="majorHAnsi"/>
          <w:sz w:val="24"/>
          <w:szCs w:val="24"/>
        </w:rPr>
        <w:t xml:space="preserve"> </w:t>
      </w:r>
      <w:r w:rsidR="00856C9E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projected to rise t</w:t>
      </w:r>
      <w:r w:rsidR="00856C9E">
        <w:rPr>
          <w:rFonts w:asciiTheme="majorHAnsi" w:hAnsiTheme="majorHAnsi"/>
          <w:sz w:val="24"/>
          <w:szCs w:val="24"/>
        </w:rPr>
        <w:t xml:space="preserve">o 12T </w:t>
      </w:r>
      <w:r w:rsidR="00640D91">
        <w:rPr>
          <w:rFonts w:asciiTheme="majorHAnsi" w:hAnsiTheme="majorHAnsi"/>
          <w:sz w:val="24"/>
          <w:szCs w:val="24"/>
        </w:rPr>
        <w:t>by 20</w:t>
      </w:r>
      <w:r w:rsidR="00856C9E">
        <w:rPr>
          <w:rFonts w:asciiTheme="majorHAnsi" w:hAnsiTheme="majorHAnsi"/>
          <w:sz w:val="24"/>
          <w:szCs w:val="24"/>
        </w:rPr>
        <w:t xml:space="preserve">25 and 20T by 2040, </w:t>
      </w:r>
      <w:r>
        <w:rPr>
          <w:rFonts w:asciiTheme="majorHAnsi" w:hAnsiTheme="majorHAnsi"/>
          <w:sz w:val="24"/>
          <w:szCs w:val="24"/>
        </w:rPr>
        <w:t xml:space="preserve">the need for fossil fuels to power </w:t>
      </w:r>
      <w:r w:rsidR="009E7C71">
        <w:rPr>
          <w:rFonts w:asciiTheme="majorHAnsi" w:hAnsiTheme="majorHAnsi"/>
          <w:sz w:val="24"/>
          <w:szCs w:val="24"/>
        </w:rPr>
        <w:t>aero</w:t>
      </w:r>
      <w:r>
        <w:rPr>
          <w:rFonts w:asciiTheme="majorHAnsi" w:hAnsiTheme="majorHAnsi"/>
          <w:sz w:val="24"/>
          <w:szCs w:val="24"/>
        </w:rPr>
        <w:t>planes will continue to grow.</w:t>
      </w:r>
      <w:r w:rsidR="0002287B">
        <w:rPr>
          <w:rFonts w:asciiTheme="majorHAnsi" w:hAnsiTheme="majorHAnsi"/>
          <w:sz w:val="24"/>
          <w:szCs w:val="24"/>
        </w:rPr>
        <w:t xml:space="preserve"> </w:t>
      </w:r>
    </w:p>
    <w:p w:rsidR="002A5C10" w:rsidRDefault="00A17156" w:rsidP="00A1715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</w:t>
      </w:r>
      <w:r w:rsidR="006D2F97">
        <w:rPr>
          <w:rFonts w:asciiTheme="majorHAnsi" w:hAnsiTheme="majorHAnsi"/>
          <w:sz w:val="24"/>
          <w:szCs w:val="24"/>
        </w:rPr>
        <w:t>EV</w:t>
      </w:r>
      <w:r>
        <w:rPr>
          <w:rFonts w:asciiTheme="majorHAnsi" w:hAnsiTheme="majorHAnsi"/>
          <w:sz w:val="24"/>
          <w:szCs w:val="24"/>
        </w:rPr>
        <w:t xml:space="preserve"> compatible, </w:t>
      </w:r>
      <w:r w:rsidR="00303CF2">
        <w:rPr>
          <w:rFonts w:asciiTheme="majorHAnsi" w:hAnsiTheme="majorHAnsi"/>
          <w:sz w:val="24"/>
          <w:szCs w:val="24"/>
        </w:rPr>
        <w:t>CO</w:t>
      </w:r>
      <w:r w:rsidR="00303CF2" w:rsidRPr="00D067B5">
        <w:rPr>
          <w:rFonts w:asciiTheme="majorHAnsi" w:hAnsiTheme="majorHAnsi"/>
          <w:sz w:val="24"/>
          <w:szCs w:val="24"/>
          <w:vertAlign w:val="subscript"/>
        </w:rPr>
        <w:t>2</w:t>
      </w:r>
      <w:r w:rsidR="00303CF2" w:rsidRPr="009E7C71">
        <w:rPr>
          <w:rFonts w:asciiTheme="majorHAnsi" w:hAnsiTheme="majorHAnsi"/>
          <w:sz w:val="24"/>
          <w:szCs w:val="24"/>
        </w:rPr>
        <w:t xml:space="preserve"> </w:t>
      </w:r>
      <w:r w:rsidR="00303CF2">
        <w:rPr>
          <w:rFonts w:asciiTheme="majorHAnsi" w:hAnsiTheme="majorHAnsi"/>
          <w:sz w:val="24"/>
          <w:szCs w:val="24"/>
        </w:rPr>
        <w:t xml:space="preserve">sourced </w:t>
      </w:r>
      <w:r w:rsidR="00D4723B">
        <w:rPr>
          <w:rFonts w:asciiTheme="majorHAnsi" w:hAnsiTheme="majorHAnsi"/>
          <w:sz w:val="24"/>
          <w:szCs w:val="24"/>
        </w:rPr>
        <w:t xml:space="preserve">synthetic </w:t>
      </w:r>
      <w:r w:rsidR="00303CF2">
        <w:rPr>
          <w:rFonts w:asciiTheme="majorHAnsi" w:hAnsiTheme="majorHAnsi"/>
          <w:sz w:val="24"/>
          <w:szCs w:val="24"/>
        </w:rPr>
        <w:t>fuels can help solve some of these problems and rescue the IC</w:t>
      </w:r>
      <w:r w:rsidR="006D2F97">
        <w:rPr>
          <w:rFonts w:asciiTheme="majorHAnsi" w:hAnsiTheme="majorHAnsi"/>
          <w:sz w:val="24"/>
          <w:szCs w:val="24"/>
        </w:rPr>
        <w:t>EV</w:t>
      </w:r>
      <w:r w:rsidR="00303CF2">
        <w:rPr>
          <w:rFonts w:asciiTheme="majorHAnsi" w:hAnsiTheme="majorHAnsi"/>
          <w:sz w:val="24"/>
          <w:szCs w:val="24"/>
        </w:rPr>
        <w:t xml:space="preserve"> from its threatened demise by the </w:t>
      </w:r>
      <w:r w:rsidR="006D2F97">
        <w:rPr>
          <w:rFonts w:asciiTheme="majorHAnsi" w:hAnsiTheme="majorHAnsi"/>
          <w:sz w:val="24"/>
          <w:szCs w:val="24"/>
        </w:rPr>
        <w:t>BEV</w:t>
      </w:r>
      <w:r w:rsidR="00303CF2">
        <w:rPr>
          <w:rFonts w:asciiTheme="majorHAnsi" w:hAnsiTheme="majorHAnsi"/>
          <w:sz w:val="24"/>
          <w:szCs w:val="24"/>
        </w:rPr>
        <w:t xml:space="preserve">. </w:t>
      </w:r>
      <w:r w:rsidR="00303CF2" w:rsidRPr="0087573F">
        <w:rPr>
          <w:rFonts w:asciiTheme="majorHAnsi" w:hAnsiTheme="majorHAnsi"/>
          <w:sz w:val="24"/>
          <w:szCs w:val="24"/>
        </w:rPr>
        <w:t>This would be a sustainable solution because synthetic fuels produced from CO</w:t>
      </w:r>
      <w:r w:rsidR="00303CF2" w:rsidRPr="00D067B5">
        <w:rPr>
          <w:rFonts w:asciiTheme="majorHAnsi" w:hAnsiTheme="majorHAnsi"/>
          <w:sz w:val="24"/>
          <w:szCs w:val="24"/>
          <w:vertAlign w:val="subscript"/>
        </w:rPr>
        <w:t>2</w:t>
      </w:r>
      <w:r w:rsidR="00303CF2" w:rsidRPr="0087573F">
        <w:rPr>
          <w:rFonts w:asciiTheme="majorHAnsi" w:hAnsiTheme="majorHAnsi"/>
          <w:sz w:val="24"/>
          <w:szCs w:val="24"/>
        </w:rPr>
        <w:t xml:space="preserve"> enable a real carbon </w:t>
      </w:r>
      <w:r w:rsidR="00303CF2">
        <w:rPr>
          <w:rFonts w:asciiTheme="majorHAnsi" w:hAnsiTheme="majorHAnsi"/>
          <w:sz w:val="24"/>
          <w:szCs w:val="24"/>
        </w:rPr>
        <w:t xml:space="preserve">neutral carbon </w:t>
      </w:r>
      <w:r w:rsidR="00303CF2" w:rsidRPr="0087573F">
        <w:rPr>
          <w:rFonts w:asciiTheme="majorHAnsi" w:hAnsiTheme="majorHAnsi"/>
          <w:sz w:val="24"/>
          <w:szCs w:val="24"/>
        </w:rPr>
        <w:t>cycle</w:t>
      </w:r>
      <w:r>
        <w:rPr>
          <w:rFonts w:asciiTheme="majorHAnsi" w:hAnsiTheme="majorHAnsi"/>
          <w:sz w:val="24"/>
          <w:szCs w:val="24"/>
        </w:rPr>
        <w:t>,</w:t>
      </w:r>
      <w:r w:rsidR="00303CF2" w:rsidRPr="0087573F">
        <w:rPr>
          <w:rFonts w:asciiTheme="majorHAnsi" w:hAnsiTheme="majorHAnsi"/>
          <w:sz w:val="24"/>
          <w:szCs w:val="24"/>
        </w:rPr>
        <w:t xml:space="preserve"> whereas recycling of fossil fuel generated CO</w:t>
      </w:r>
      <w:r w:rsidR="00303CF2" w:rsidRPr="00D067B5">
        <w:rPr>
          <w:rFonts w:asciiTheme="majorHAnsi" w:hAnsiTheme="majorHAnsi"/>
          <w:sz w:val="24"/>
          <w:szCs w:val="24"/>
          <w:vertAlign w:val="subscript"/>
        </w:rPr>
        <w:t>2</w:t>
      </w:r>
      <w:r w:rsidR="00303CF2" w:rsidRPr="0087573F">
        <w:rPr>
          <w:rFonts w:asciiTheme="majorHAnsi" w:hAnsiTheme="majorHAnsi"/>
          <w:sz w:val="24"/>
          <w:szCs w:val="24"/>
        </w:rPr>
        <w:t xml:space="preserve"> is a specious </w:t>
      </w:r>
      <w:r w:rsidR="00607E8F">
        <w:rPr>
          <w:rFonts w:asciiTheme="majorHAnsi" w:hAnsiTheme="majorHAnsi"/>
          <w:sz w:val="24"/>
          <w:szCs w:val="24"/>
        </w:rPr>
        <w:t>approach</w:t>
      </w:r>
      <w:r w:rsidR="00303CF2" w:rsidRPr="0087573F">
        <w:rPr>
          <w:rFonts w:asciiTheme="majorHAnsi" w:hAnsiTheme="majorHAnsi"/>
          <w:sz w:val="24"/>
          <w:szCs w:val="24"/>
        </w:rPr>
        <w:t xml:space="preserve"> for ameliorating climate change</w:t>
      </w:r>
      <w:r>
        <w:rPr>
          <w:rFonts w:asciiTheme="majorHAnsi" w:hAnsiTheme="majorHAnsi"/>
          <w:sz w:val="24"/>
          <w:szCs w:val="24"/>
        </w:rPr>
        <w:t>, and simultaneously sidestepping the need to change consumer behavior</w:t>
      </w:r>
      <w:r w:rsidR="00303CF2" w:rsidRPr="0087573F">
        <w:rPr>
          <w:rFonts w:asciiTheme="majorHAnsi" w:hAnsiTheme="majorHAnsi"/>
          <w:sz w:val="24"/>
          <w:szCs w:val="24"/>
        </w:rPr>
        <w:t>.</w:t>
      </w:r>
      <w:r w:rsidR="00D4723B">
        <w:rPr>
          <w:rFonts w:asciiTheme="majorHAnsi" w:hAnsiTheme="majorHAnsi"/>
          <w:sz w:val="24"/>
          <w:szCs w:val="24"/>
        </w:rPr>
        <w:t xml:space="preserve"> </w:t>
      </w:r>
    </w:p>
    <w:p w:rsidR="00D4723B" w:rsidRDefault="002A5C10" w:rsidP="00A1715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Synthetic CO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-sourced fuels offer </w:t>
      </w:r>
      <w:r>
        <w:rPr>
          <w:rFonts w:asciiTheme="majorHAnsi" w:hAnsiTheme="majorHAnsi"/>
          <w:sz w:val="24"/>
          <w:szCs w:val="24"/>
        </w:rPr>
        <w:t>some</w:t>
      </w:r>
      <w:r>
        <w:rPr>
          <w:rFonts w:asciiTheme="majorHAnsi" w:hAnsiTheme="majorHAnsi"/>
          <w:sz w:val="24"/>
          <w:szCs w:val="24"/>
        </w:rPr>
        <w:t xml:space="preserve"> great advantages</w:t>
      </w:r>
      <w:r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they </w:t>
      </w:r>
      <w:proofErr w:type="gramStart"/>
      <w:r>
        <w:rPr>
          <w:rFonts w:asciiTheme="majorHAnsi" w:hAnsiTheme="majorHAnsi"/>
          <w:sz w:val="24"/>
          <w:szCs w:val="24"/>
        </w:rPr>
        <w:t xml:space="preserve">can be produced and used with high flexibility, stored easily without losses over long </w:t>
      </w:r>
      <w:r>
        <w:rPr>
          <w:rFonts w:asciiTheme="majorHAnsi" w:hAnsiTheme="majorHAnsi"/>
          <w:sz w:val="24"/>
          <w:szCs w:val="24"/>
        </w:rPr>
        <w:t>periods</w:t>
      </w:r>
      <w:r>
        <w:rPr>
          <w:rFonts w:asciiTheme="majorHAnsi" w:hAnsiTheme="majorHAnsi"/>
          <w:sz w:val="24"/>
          <w:szCs w:val="24"/>
        </w:rPr>
        <w:t xml:space="preserve"> and are distributed effectively using existing infrastructure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D067B5" w:rsidRDefault="00D4723B" w:rsidP="00A1715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important </w:t>
      </w:r>
      <w:r w:rsidR="002A5C10">
        <w:rPr>
          <w:rFonts w:asciiTheme="majorHAnsi" w:hAnsiTheme="majorHAnsi"/>
          <w:sz w:val="24"/>
          <w:szCs w:val="24"/>
        </w:rPr>
        <w:t xml:space="preserve">however </w:t>
      </w:r>
      <w:r w:rsidR="00D067B5">
        <w:rPr>
          <w:rFonts w:asciiTheme="majorHAnsi" w:hAnsiTheme="majorHAnsi"/>
          <w:sz w:val="24"/>
          <w:szCs w:val="24"/>
        </w:rPr>
        <w:t>to design</w:t>
      </w:r>
      <w:r>
        <w:rPr>
          <w:rFonts w:asciiTheme="majorHAnsi" w:hAnsiTheme="majorHAnsi"/>
          <w:sz w:val="24"/>
          <w:szCs w:val="24"/>
        </w:rPr>
        <w:t xml:space="preserve"> synthetic fuels </w:t>
      </w:r>
      <w:r w:rsidR="00D067B5">
        <w:rPr>
          <w:rFonts w:asciiTheme="majorHAnsi" w:hAnsiTheme="majorHAnsi"/>
          <w:sz w:val="24"/>
          <w:szCs w:val="24"/>
        </w:rPr>
        <w:t>to function as</w:t>
      </w:r>
      <w:r>
        <w:rPr>
          <w:rFonts w:asciiTheme="majorHAnsi" w:hAnsiTheme="majorHAnsi"/>
          <w:sz w:val="24"/>
          <w:szCs w:val="24"/>
        </w:rPr>
        <w:t xml:space="preserve"> ‘clean fuels’ not just standard polluting diesel, kerosene and gasoline fuels, which generate lots of toxic nitrogen oxides and soot particles</w:t>
      </w:r>
      <w:r w:rsidR="00D067B5">
        <w:rPr>
          <w:rFonts w:asciiTheme="majorHAnsi" w:hAnsiTheme="majorHAnsi"/>
          <w:sz w:val="24"/>
          <w:szCs w:val="24"/>
        </w:rPr>
        <w:t>, the latter originating from incomplete combustion of hydrocarbons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A17156" w:rsidRDefault="00D067B5" w:rsidP="00A1715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Overcoming this toxicity problem is achievable by using CO</w:t>
      </w:r>
      <w:r w:rsidRPr="00640D91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to synthesize clean-burning fuels with carbon-oxygen bonds, such as methanol, dimethyl ether (DME) or oxy-methylene ethers (OME). </w:t>
      </w:r>
      <w:r w:rsidR="00B574F4">
        <w:rPr>
          <w:rFonts w:asciiTheme="majorHAnsi" w:hAnsiTheme="majorHAnsi"/>
          <w:sz w:val="24"/>
          <w:szCs w:val="24"/>
        </w:rPr>
        <w:t>It is possible to synthesize methanol and DME from</w:t>
      </w:r>
      <w:r>
        <w:rPr>
          <w:rFonts w:asciiTheme="majorHAnsi" w:hAnsiTheme="majorHAnsi"/>
          <w:sz w:val="24"/>
          <w:szCs w:val="24"/>
        </w:rPr>
        <w:t xml:space="preserve"> CO</w:t>
      </w:r>
      <w:r w:rsidRPr="00640D91">
        <w:rPr>
          <w:rFonts w:asciiTheme="majorHAnsi" w:hAnsiTheme="majorHAnsi"/>
          <w:sz w:val="24"/>
          <w:szCs w:val="24"/>
          <w:vertAlign w:val="subscript"/>
        </w:rPr>
        <w:t>2</w:t>
      </w:r>
      <w:r w:rsidR="00B574F4">
        <w:rPr>
          <w:rFonts w:asciiTheme="majorHAnsi" w:hAnsiTheme="majorHAnsi"/>
          <w:sz w:val="24"/>
          <w:szCs w:val="24"/>
        </w:rPr>
        <w:t xml:space="preserve"> and H</w:t>
      </w:r>
      <w:r w:rsidR="00B574F4" w:rsidRPr="00640D91">
        <w:rPr>
          <w:rFonts w:asciiTheme="majorHAnsi" w:hAnsiTheme="majorHAnsi"/>
          <w:sz w:val="24"/>
          <w:szCs w:val="24"/>
          <w:vertAlign w:val="subscript"/>
        </w:rPr>
        <w:t>2</w:t>
      </w:r>
      <w:r w:rsidR="00B574F4">
        <w:rPr>
          <w:rFonts w:asciiTheme="majorHAnsi" w:hAnsiTheme="majorHAnsi"/>
          <w:sz w:val="24"/>
          <w:szCs w:val="24"/>
        </w:rPr>
        <w:t xml:space="preserve"> but their use as fuels is limited </w:t>
      </w:r>
      <w:r w:rsidR="00794F1A">
        <w:rPr>
          <w:rFonts w:asciiTheme="majorHAnsi" w:hAnsiTheme="majorHAnsi"/>
          <w:sz w:val="24"/>
          <w:szCs w:val="24"/>
        </w:rPr>
        <w:t>due</w:t>
      </w:r>
      <w:r w:rsidR="00B574F4">
        <w:rPr>
          <w:rFonts w:asciiTheme="majorHAnsi" w:hAnsiTheme="majorHAnsi"/>
          <w:sz w:val="24"/>
          <w:szCs w:val="24"/>
        </w:rPr>
        <w:t xml:space="preserve"> to their high vapor pressure and toxicity.</w:t>
      </w:r>
      <w:r>
        <w:rPr>
          <w:rFonts w:asciiTheme="majorHAnsi" w:hAnsiTheme="majorHAnsi"/>
          <w:sz w:val="24"/>
          <w:szCs w:val="24"/>
        </w:rPr>
        <w:t xml:space="preserve"> </w:t>
      </w:r>
      <w:r w:rsidR="00B574F4">
        <w:rPr>
          <w:rFonts w:asciiTheme="majorHAnsi" w:hAnsiTheme="majorHAnsi"/>
          <w:sz w:val="24"/>
          <w:szCs w:val="24"/>
        </w:rPr>
        <w:t xml:space="preserve">By contrast, OME, synthesized from methanol, </w:t>
      </w:r>
      <w:r w:rsidR="00794F1A">
        <w:rPr>
          <w:rFonts w:asciiTheme="majorHAnsi" w:hAnsiTheme="majorHAnsi"/>
          <w:sz w:val="24"/>
          <w:szCs w:val="24"/>
        </w:rPr>
        <w:t>considered</w:t>
      </w:r>
      <w:r w:rsidR="00B574F4">
        <w:rPr>
          <w:rFonts w:asciiTheme="majorHAnsi" w:hAnsiTheme="majorHAnsi"/>
          <w:sz w:val="24"/>
          <w:szCs w:val="24"/>
        </w:rPr>
        <w:t xml:space="preserve"> a non-toxic ‘designer fuel’ for the ICEV</w:t>
      </w:r>
      <w:r w:rsidR="00794F1A">
        <w:rPr>
          <w:rFonts w:asciiTheme="majorHAnsi" w:hAnsiTheme="majorHAnsi"/>
          <w:sz w:val="24"/>
          <w:szCs w:val="24"/>
        </w:rPr>
        <w:t>,</w:t>
      </w:r>
      <w:r w:rsidR="00B574F4">
        <w:rPr>
          <w:rFonts w:asciiTheme="majorHAnsi" w:hAnsiTheme="majorHAnsi"/>
          <w:sz w:val="24"/>
          <w:szCs w:val="24"/>
        </w:rPr>
        <w:t xml:space="preserve"> </w:t>
      </w:r>
      <w:r w:rsidR="00794F1A">
        <w:rPr>
          <w:rFonts w:asciiTheme="majorHAnsi" w:hAnsiTheme="majorHAnsi"/>
          <w:sz w:val="24"/>
          <w:szCs w:val="24"/>
        </w:rPr>
        <w:t xml:space="preserve">offers </w:t>
      </w:r>
      <w:r w:rsidR="00B574F4">
        <w:rPr>
          <w:rFonts w:asciiTheme="majorHAnsi" w:hAnsiTheme="majorHAnsi"/>
          <w:sz w:val="24"/>
          <w:szCs w:val="24"/>
        </w:rPr>
        <w:t xml:space="preserve">low vapor pressure </w:t>
      </w:r>
      <w:r w:rsidR="00794F1A">
        <w:rPr>
          <w:rFonts w:asciiTheme="majorHAnsi" w:hAnsiTheme="majorHAnsi"/>
          <w:sz w:val="24"/>
          <w:szCs w:val="24"/>
        </w:rPr>
        <w:t xml:space="preserve">and </w:t>
      </w:r>
      <w:r w:rsidR="00B574F4">
        <w:rPr>
          <w:rFonts w:asciiTheme="majorHAnsi" w:hAnsiTheme="majorHAnsi"/>
          <w:sz w:val="24"/>
          <w:szCs w:val="24"/>
        </w:rPr>
        <w:t>minimal noxious tail-pipe emissions.</w:t>
      </w:r>
    </w:p>
    <w:p w:rsidR="0045389E" w:rsidRDefault="0045389E" w:rsidP="00A1715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challenge for CO</w:t>
      </w:r>
      <w:r w:rsidRPr="00D82C1B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sourced fuels is whether they can be operational on a commercial scale well before 2050 and at lower cost than alternatives. In addition, CO</w:t>
      </w:r>
      <w:r w:rsidRPr="00D82C1B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sourced fuels with CO</w:t>
      </w:r>
      <w:r w:rsidRPr="00D82C1B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drawn from the atmosphere will need to be cheaper and lower emitting than for example biofuels and fossil fuel petrochemicals with carbon capture, storage</w:t>
      </w:r>
      <w:r w:rsidR="00640D9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</w:t>
      </w:r>
      <w:r w:rsidR="00DD27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use. </w:t>
      </w:r>
      <w:r w:rsidR="005D2851">
        <w:rPr>
          <w:rFonts w:asciiTheme="majorHAnsi" w:hAnsiTheme="majorHAnsi"/>
          <w:sz w:val="24"/>
          <w:szCs w:val="24"/>
        </w:rPr>
        <w:t>Making a</w:t>
      </w:r>
      <w:r>
        <w:rPr>
          <w:rFonts w:asciiTheme="majorHAnsi" w:hAnsiTheme="majorHAnsi"/>
          <w:sz w:val="24"/>
          <w:szCs w:val="24"/>
        </w:rPr>
        <w:t>ll of these fuels require</w:t>
      </w:r>
      <w:r w:rsidR="009E7C7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5D2851">
        <w:rPr>
          <w:rFonts w:asciiTheme="majorHAnsi" w:hAnsiTheme="majorHAnsi"/>
          <w:sz w:val="24"/>
          <w:szCs w:val="24"/>
        </w:rPr>
        <w:t xml:space="preserve">a lot of </w:t>
      </w:r>
      <w:r>
        <w:rPr>
          <w:rFonts w:asciiTheme="majorHAnsi" w:hAnsiTheme="majorHAnsi"/>
          <w:sz w:val="24"/>
          <w:szCs w:val="24"/>
        </w:rPr>
        <w:t xml:space="preserve">energy, which will need to be renewable. </w:t>
      </w:r>
      <w:r w:rsidR="005D2851">
        <w:rPr>
          <w:rFonts w:asciiTheme="majorHAnsi" w:hAnsiTheme="majorHAnsi"/>
          <w:sz w:val="24"/>
          <w:szCs w:val="24"/>
        </w:rPr>
        <w:t>It makes sense to reduce the demand for fuel by making ICEV smaller and smaller, rather than the current trend, which is the opposite.</w:t>
      </w:r>
    </w:p>
    <w:p w:rsidR="00D82C1B" w:rsidRPr="00A17156" w:rsidRDefault="00DD272C" w:rsidP="00A17156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worth remarking, that t</w:t>
      </w:r>
      <w:r w:rsidR="00A17156">
        <w:rPr>
          <w:rFonts w:asciiTheme="majorHAnsi" w:hAnsiTheme="majorHAnsi"/>
          <w:sz w:val="24"/>
          <w:szCs w:val="24"/>
        </w:rPr>
        <w:t>here is an instinctive tendency to connect IC</w:t>
      </w:r>
      <w:r w:rsidR="006D2F97">
        <w:rPr>
          <w:rFonts w:asciiTheme="majorHAnsi" w:hAnsiTheme="majorHAnsi"/>
          <w:sz w:val="24"/>
          <w:szCs w:val="24"/>
        </w:rPr>
        <w:t>EV</w:t>
      </w:r>
      <w:r w:rsidR="00A17156">
        <w:rPr>
          <w:rFonts w:asciiTheme="majorHAnsi" w:hAnsiTheme="majorHAnsi"/>
          <w:sz w:val="24"/>
          <w:szCs w:val="24"/>
        </w:rPr>
        <w:t xml:space="preserve"> with fossil fuels. Perhaps </w:t>
      </w:r>
      <w:r w:rsidR="00252AA7">
        <w:rPr>
          <w:rFonts w:asciiTheme="majorHAnsi" w:hAnsiTheme="majorHAnsi"/>
          <w:sz w:val="24"/>
          <w:szCs w:val="24"/>
        </w:rPr>
        <w:t>instead it is</w:t>
      </w:r>
      <w:r w:rsidR="00A17156">
        <w:rPr>
          <w:rFonts w:asciiTheme="majorHAnsi" w:hAnsiTheme="majorHAnsi"/>
          <w:sz w:val="24"/>
          <w:szCs w:val="24"/>
        </w:rPr>
        <w:t xml:space="preserve"> time to envision sustainable CO</w:t>
      </w:r>
      <w:r w:rsidR="00A17156" w:rsidRPr="00794F1A">
        <w:rPr>
          <w:rFonts w:asciiTheme="majorHAnsi" w:hAnsiTheme="majorHAnsi"/>
          <w:sz w:val="24"/>
          <w:szCs w:val="24"/>
          <w:vertAlign w:val="subscript"/>
        </w:rPr>
        <w:t>2</w:t>
      </w:r>
      <w:r w:rsidR="00A17156">
        <w:rPr>
          <w:rFonts w:asciiTheme="majorHAnsi" w:hAnsiTheme="majorHAnsi"/>
          <w:sz w:val="24"/>
          <w:szCs w:val="24"/>
        </w:rPr>
        <w:t xml:space="preserve">-sourced engine fuels for the </w:t>
      </w:r>
      <w:r w:rsidR="00A06E80">
        <w:rPr>
          <w:rFonts w:asciiTheme="majorHAnsi" w:hAnsiTheme="majorHAnsi"/>
          <w:sz w:val="24"/>
          <w:szCs w:val="24"/>
        </w:rPr>
        <w:t>foreseeable</w:t>
      </w:r>
      <w:r w:rsidR="00A17156">
        <w:rPr>
          <w:rFonts w:asciiTheme="majorHAnsi" w:hAnsiTheme="majorHAnsi"/>
          <w:sz w:val="24"/>
          <w:szCs w:val="24"/>
        </w:rPr>
        <w:t xml:space="preserve"> future.</w:t>
      </w:r>
    </w:p>
    <w:sectPr w:rsidR="00D82C1B" w:rsidRPr="00A17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C1"/>
    <w:rsid w:val="0002287B"/>
    <w:rsid w:val="0004589C"/>
    <w:rsid w:val="000A406F"/>
    <w:rsid w:val="000E4B35"/>
    <w:rsid w:val="00143265"/>
    <w:rsid w:val="00172247"/>
    <w:rsid w:val="0017351F"/>
    <w:rsid w:val="001F34FA"/>
    <w:rsid w:val="00252AA7"/>
    <w:rsid w:val="002A5C10"/>
    <w:rsid w:val="00302667"/>
    <w:rsid w:val="00303CF2"/>
    <w:rsid w:val="003A39A7"/>
    <w:rsid w:val="003F147F"/>
    <w:rsid w:val="004135EB"/>
    <w:rsid w:val="0045389E"/>
    <w:rsid w:val="00487136"/>
    <w:rsid w:val="005D2851"/>
    <w:rsid w:val="00607E8F"/>
    <w:rsid w:val="00612C87"/>
    <w:rsid w:val="0062553A"/>
    <w:rsid w:val="00640D91"/>
    <w:rsid w:val="006C38FF"/>
    <w:rsid w:val="006D2F97"/>
    <w:rsid w:val="00731177"/>
    <w:rsid w:val="00794F1A"/>
    <w:rsid w:val="00804E0E"/>
    <w:rsid w:val="00806718"/>
    <w:rsid w:val="00814FEC"/>
    <w:rsid w:val="00832AD9"/>
    <w:rsid w:val="00856C9E"/>
    <w:rsid w:val="0087573F"/>
    <w:rsid w:val="009E7C71"/>
    <w:rsid w:val="00A06E80"/>
    <w:rsid w:val="00A17156"/>
    <w:rsid w:val="00A63BD1"/>
    <w:rsid w:val="00B55D45"/>
    <w:rsid w:val="00B574F4"/>
    <w:rsid w:val="00BC2C85"/>
    <w:rsid w:val="00BF2084"/>
    <w:rsid w:val="00CA4FC1"/>
    <w:rsid w:val="00CB21FE"/>
    <w:rsid w:val="00CC4A4C"/>
    <w:rsid w:val="00CC5EA4"/>
    <w:rsid w:val="00CD197B"/>
    <w:rsid w:val="00D067B5"/>
    <w:rsid w:val="00D4723B"/>
    <w:rsid w:val="00D82C1B"/>
    <w:rsid w:val="00DA0FD3"/>
    <w:rsid w:val="00DD272C"/>
    <w:rsid w:val="00EB2187"/>
    <w:rsid w:val="00EC3270"/>
    <w:rsid w:val="00E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0320"/>
  <w15:chartTrackingRefBased/>
  <w15:docId w15:val="{375F42C7-0835-4389-805B-54AAEB4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F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03C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303C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yperlink0">
    <w:name w:val="Hyperlink.0"/>
    <w:basedOn w:val="DefaultParagraphFont"/>
    <w:rsid w:val="00303CF2"/>
    <w:rPr>
      <w:rFonts w:ascii="Cambria Math" w:eastAsia="Cambria Math" w:hAnsi="Cambria Math" w:cs="Cambria Math" w:hint="default"/>
      <w:color w:val="0000FF"/>
      <w:sz w:val="16"/>
      <w:szCs w:val="16"/>
      <w:u w:val="single" w:color="0000FF"/>
    </w:rPr>
  </w:style>
  <w:style w:type="paragraph" w:customStyle="1" w:styleId="Default">
    <w:name w:val="Default"/>
    <w:rsid w:val="00D06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C32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rtnanoinnov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fuels.utoronto.ca" TargetMode="External"/><Relationship Id="rId5" Type="http://schemas.openxmlformats.org/officeDocument/2006/relationships/hyperlink" Target="http://www.nanowizardry.inf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zin@chem.utoronto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7</cp:revision>
  <cp:lastPrinted>2017-08-19T21:18:00Z</cp:lastPrinted>
  <dcterms:created xsi:type="dcterms:W3CDTF">2017-08-18T23:03:00Z</dcterms:created>
  <dcterms:modified xsi:type="dcterms:W3CDTF">2017-08-20T23:19:00Z</dcterms:modified>
</cp:coreProperties>
</file>